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4B3189B5" w:rsidR="00097DD4" w:rsidRPr="00164A5B" w:rsidRDefault="00097DD4" w:rsidP="00097DD4">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CF500A">
        <w:rPr>
          <w:b/>
          <w:noProof/>
          <w:sz w:val="24"/>
        </w:rPr>
        <w:t>4</w:t>
      </w:r>
      <w:fldSimple w:instr=" DOCPROPERTY  MtgTitle  \* MERGEFORMAT ">
        <w:r>
          <w:rPr>
            <w:b/>
            <w:noProof/>
            <w:sz w:val="24"/>
          </w:rPr>
          <w:t>-e</w:t>
        </w:r>
      </w:fldSimple>
      <w:r>
        <w:rPr>
          <w:b/>
          <w:i/>
          <w:noProof/>
          <w:sz w:val="28"/>
        </w:rPr>
        <w:tab/>
      </w:r>
      <w:r w:rsidR="00164A5B" w:rsidRPr="00164A5B">
        <w:rPr>
          <w:b/>
          <w:noProof/>
          <w:sz w:val="24"/>
          <w:lang w:val="en-CN"/>
        </w:rPr>
        <w:t>R4-2211899</w:t>
      </w:r>
    </w:p>
    <w:p w14:paraId="2D0C6697" w14:textId="0FEF68F2" w:rsidR="00097DD4" w:rsidRDefault="00000000" w:rsidP="00097DD4">
      <w:pPr>
        <w:pStyle w:val="CRCoverPage"/>
        <w:outlineLvl w:val="0"/>
        <w:rPr>
          <w:b/>
          <w:noProof/>
          <w:sz w:val="24"/>
        </w:rPr>
      </w:pPr>
      <w:fldSimple w:instr=" DOCPROPERTY  Location  \* MERGEFORMAT ">
        <w:r w:rsidR="00097DD4" w:rsidRPr="00BA51D9">
          <w:rPr>
            <w:b/>
            <w:noProof/>
            <w:sz w:val="24"/>
          </w:rPr>
          <w:t>Online</w:t>
        </w:r>
      </w:fldSimple>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CF500A">
        <w:rPr>
          <w:b/>
          <w:sz w:val="24"/>
          <w:szCs w:val="24"/>
          <w:lang w:eastAsia="zh-CN"/>
        </w:rPr>
        <w:t>15</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w:t>
      </w:r>
      <w:r w:rsidR="00CF500A">
        <w:rPr>
          <w:b/>
          <w:sz w:val="24"/>
          <w:szCs w:val="24"/>
          <w:lang w:eastAsia="zh-CN"/>
        </w:rPr>
        <w:t>6</w:t>
      </w:r>
      <w:r w:rsidR="00097DD4">
        <w:rPr>
          <w:b/>
          <w:sz w:val="24"/>
          <w:szCs w:val="24"/>
          <w:lang w:eastAsia="zh-CN"/>
        </w:rPr>
        <w:t xml:space="preserve"> </w:t>
      </w:r>
      <w:r w:rsidR="00CF500A">
        <w:rPr>
          <w:b/>
          <w:sz w:val="24"/>
          <w:szCs w:val="24"/>
          <w:lang w:eastAsia="zh-CN"/>
        </w:rPr>
        <w:t>August</w:t>
      </w:r>
      <w:r w:rsidR="00097DD4" w:rsidRPr="00BF1228">
        <w:rPr>
          <w:b/>
          <w:sz w:val="24"/>
          <w:szCs w:val="24"/>
          <w:lang w:eastAsia="zh-CN"/>
        </w:rPr>
        <w:t>, 202</w:t>
      </w:r>
      <w:r w:rsidR="00097DD4">
        <w:rPr>
          <w:b/>
          <w:sz w:val="24"/>
          <w:szCs w:val="24"/>
          <w:lang w:eastAsia="zh-CN"/>
        </w:rPr>
        <w:t>2</w:t>
      </w:r>
    </w:p>
    <w:p w14:paraId="16FC7694" w14:textId="2F0C4C81"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171290">
        <w:rPr>
          <w:rFonts w:ascii="Arial" w:hAnsi="Arial" w:cs="Arial"/>
          <w:b/>
          <w:sz w:val="22"/>
          <w:szCs w:val="22"/>
          <w:lang w:val="en-US"/>
        </w:rPr>
        <w:t>9.</w:t>
      </w:r>
      <w:r w:rsidR="00FE5AFE">
        <w:rPr>
          <w:rFonts w:ascii="Arial" w:hAnsi="Arial" w:cs="Arial"/>
          <w:b/>
          <w:sz w:val="22"/>
          <w:szCs w:val="22"/>
          <w:lang w:val="en-US"/>
        </w:rPr>
        <w:t>20.1.1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E6BF7D6" w:rsidR="00712CC1" w:rsidRPr="00871656"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665172" w:rsidRPr="00665172">
        <w:rPr>
          <w:rFonts w:ascii="Arial" w:hAnsi="Arial" w:cs="Arial"/>
          <w:b/>
          <w:sz w:val="22"/>
          <w:szCs w:val="22"/>
          <w:lang w:val="en-CN"/>
        </w:rPr>
        <w:t>Maintenance of temporary RS for efficient SCell activation</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FC91E60" w14:textId="7160982A" w:rsidR="00816A9A" w:rsidRDefault="00F95CA8" w:rsidP="00603C8B">
      <w:pPr>
        <w:rPr>
          <w:bCs/>
          <w:lang w:val="en-US" w:eastAsia="zh-CN"/>
        </w:rPr>
      </w:pPr>
      <w:r>
        <w:rPr>
          <w:lang w:eastAsia="zh-CN"/>
        </w:rPr>
        <w:t xml:space="preserve">RAN4 has completed most of core requirements design for </w:t>
      </w:r>
      <w:r w:rsidR="00603C8B" w:rsidRPr="00603C8B">
        <w:rPr>
          <w:bCs/>
          <w:lang w:val="en-CN" w:eastAsia="zh-CN"/>
        </w:rPr>
        <w:t>temporary RS for efficient SCell activation</w:t>
      </w:r>
      <w:r w:rsidR="008B0A76">
        <w:rPr>
          <w:bCs/>
          <w:lang w:val="en-US" w:eastAsia="zh-CN"/>
        </w:rPr>
        <w:t>.</w:t>
      </w:r>
      <w:r w:rsidR="00652D9A">
        <w:rPr>
          <w:bCs/>
          <w:lang w:val="en-US" w:eastAsia="zh-CN"/>
        </w:rPr>
        <w:t xml:space="preserve"> However, there is still one remaining issue in requirement condition:</w:t>
      </w:r>
    </w:p>
    <w:tbl>
      <w:tblPr>
        <w:tblStyle w:val="TableGrid"/>
        <w:tblW w:w="0" w:type="auto"/>
        <w:tblLook w:val="04A0" w:firstRow="1" w:lastRow="0" w:firstColumn="1" w:lastColumn="0" w:noHBand="0" w:noVBand="1"/>
      </w:tblPr>
      <w:tblGrid>
        <w:gridCol w:w="9629"/>
      </w:tblGrid>
      <w:tr w:rsidR="00652D9A" w14:paraId="53AE5F58" w14:textId="77777777" w:rsidTr="00652D9A">
        <w:tc>
          <w:tcPr>
            <w:tcW w:w="9629" w:type="dxa"/>
          </w:tcPr>
          <w:p w14:paraId="638C8BE8" w14:textId="77777777" w:rsidR="00652D9A" w:rsidRPr="00E95BFE" w:rsidRDefault="00652D9A" w:rsidP="00652D9A">
            <w:pPr>
              <w:pStyle w:val="Heading2"/>
              <w:outlineLvl w:val="1"/>
              <w:rPr>
                <w:sz w:val="24"/>
                <w:szCs w:val="24"/>
                <w:lang w:eastAsia="zh-CN"/>
              </w:rPr>
            </w:pPr>
            <w:r w:rsidRPr="00E95BFE">
              <w:rPr>
                <w:sz w:val="24"/>
                <w:szCs w:val="24"/>
              </w:rPr>
              <w:t>Sub-topic 1-1: Temporary RS based SCell activation delay</w:t>
            </w:r>
          </w:p>
          <w:p w14:paraId="21E0346D" w14:textId="77777777" w:rsidR="00652D9A" w:rsidRPr="00E95BFE" w:rsidRDefault="00652D9A" w:rsidP="00652D9A">
            <w:pPr>
              <w:spacing w:after="120"/>
              <w:rPr>
                <w:b/>
                <w:u w:val="single"/>
              </w:rPr>
            </w:pPr>
            <w:r w:rsidRPr="00E95BFE">
              <w:rPr>
                <w:b/>
                <w:lang w:eastAsia="zh-CN"/>
              </w:rPr>
              <w:t>&lt;Way forward &gt;</w:t>
            </w:r>
            <w:r w:rsidRPr="00E95BFE">
              <w:rPr>
                <w:lang w:eastAsia="zh-CN"/>
              </w:rPr>
              <w:t xml:space="preserve">: </w:t>
            </w:r>
            <w:r w:rsidRPr="00E95BFE">
              <w:rPr>
                <w:b/>
                <w:szCs w:val="24"/>
                <w:u w:val="single"/>
                <w:lang w:eastAsia="zh-CN"/>
              </w:rPr>
              <w:t>Issue 1-1: Additional</w:t>
            </w:r>
            <w:r w:rsidRPr="00E95BFE">
              <w:rPr>
                <w:i/>
                <w:color w:val="5B9BD5"/>
                <w:u w:val="single"/>
                <w:lang w:val="en-US" w:eastAsia="zh-CN"/>
              </w:rPr>
              <w:t xml:space="preserve"> </w:t>
            </w:r>
            <w:r w:rsidRPr="00E95BFE">
              <w:rPr>
                <w:b/>
                <w:u w:val="single"/>
              </w:rPr>
              <w:t xml:space="preserve">condition for scenario #3 </w:t>
            </w:r>
          </w:p>
          <w:p w14:paraId="3147F7B7" w14:textId="77777777" w:rsidR="00652D9A" w:rsidRPr="00E95BFE" w:rsidRDefault="00652D9A" w:rsidP="00652D9A">
            <w:pPr>
              <w:pStyle w:val="ListParagraph"/>
              <w:widowControl/>
              <w:numPr>
                <w:ilvl w:val="1"/>
                <w:numId w:val="32"/>
              </w:numPr>
              <w:overflowPunct w:val="0"/>
              <w:spacing w:after="120" w:line="240" w:lineRule="auto"/>
              <w:ind w:firstLineChars="0"/>
              <w:rPr>
                <w:szCs w:val="24"/>
                <w:lang w:eastAsia="zh-CN"/>
              </w:rPr>
            </w:pPr>
            <w:r w:rsidRPr="00E95BFE">
              <w:rPr>
                <w:bCs/>
                <w:szCs w:val="24"/>
                <w:lang w:eastAsia="zh-CN"/>
              </w:rPr>
              <w:t xml:space="preserve">Option 1(Qualcomm, Huawei, Apple, MTK, OPPO, vivo): </w:t>
            </w:r>
            <w:r w:rsidRPr="00E95BFE">
              <w:rPr>
                <w:lang w:eastAsia="zh-CN"/>
              </w:rPr>
              <w:t>Add one additional condition</w:t>
            </w:r>
          </w:p>
          <w:p w14:paraId="30F6F136" w14:textId="77777777" w:rsidR="00652D9A" w:rsidRPr="00E95BFE" w:rsidRDefault="00652D9A" w:rsidP="00652D9A">
            <w:pPr>
              <w:pStyle w:val="ListParagraph"/>
              <w:numPr>
                <w:ilvl w:val="5"/>
                <w:numId w:val="50"/>
              </w:numPr>
              <w:autoSpaceDE/>
              <w:autoSpaceDN/>
              <w:adjustRightInd/>
              <w:spacing w:after="120" w:line="240" w:lineRule="auto"/>
              <w:ind w:leftChars="1150" w:left="2720" w:firstLineChars="0"/>
              <w:contextualSpacing/>
              <w:jc w:val="both"/>
              <w:rPr>
                <w:lang w:eastAsia="zh-CN"/>
              </w:rPr>
            </w:pPr>
            <w:r w:rsidRPr="00E95BFE">
              <w:rPr>
                <w:lang w:eastAsia="zh-CN"/>
              </w:rPr>
              <w:t>UE receives the SCell activation command and TCI state activation command at the same time.</w:t>
            </w:r>
          </w:p>
          <w:p w14:paraId="0C907445" w14:textId="77777777" w:rsidR="00652D9A" w:rsidRPr="00E95BFE" w:rsidRDefault="00652D9A" w:rsidP="00652D9A">
            <w:pPr>
              <w:pStyle w:val="ListParagraph"/>
              <w:widowControl/>
              <w:numPr>
                <w:ilvl w:val="1"/>
                <w:numId w:val="32"/>
              </w:numPr>
              <w:overflowPunct w:val="0"/>
              <w:spacing w:after="180" w:line="240" w:lineRule="auto"/>
              <w:ind w:firstLineChars="0"/>
              <w:textAlignment w:val="baseline"/>
              <w:rPr>
                <w:b/>
                <w:bCs/>
                <w:szCs w:val="24"/>
                <w:lang w:eastAsia="zh-CN"/>
              </w:rPr>
            </w:pPr>
            <w:r w:rsidRPr="00E95BFE">
              <w:rPr>
                <w:rFonts w:hint="eastAsia"/>
                <w:lang w:eastAsia="zh-CN"/>
              </w:rPr>
              <w:t>O</w:t>
            </w:r>
            <w:r w:rsidRPr="00E95BFE">
              <w:rPr>
                <w:lang w:eastAsia="zh-CN"/>
              </w:rPr>
              <w:t>ption 2 (Nokia, Ericsson)</w:t>
            </w:r>
            <w:r w:rsidRPr="00E95BFE">
              <w:rPr>
                <w:bCs/>
                <w:szCs w:val="24"/>
                <w:lang w:eastAsia="zh-CN"/>
              </w:rPr>
              <w:t>: Allow the UE the additional activation time for receiving the TCI state activation command if not provided in the same MAC command as the SCell activation command.</w:t>
            </w:r>
          </w:p>
          <w:p w14:paraId="1CC931C4" w14:textId="77777777" w:rsidR="00652D9A" w:rsidRPr="00E95BFE" w:rsidRDefault="00652D9A" w:rsidP="00652D9A">
            <w:pPr>
              <w:pStyle w:val="ListParagraph"/>
              <w:widowControl/>
              <w:numPr>
                <w:ilvl w:val="2"/>
                <w:numId w:val="32"/>
              </w:numPr>
              <w:autoSpaceDE/>
              <w:autoSpaceDN/>
              <w:adjustRightInd/>
              <w:spacing w:after="160" w:line="259" w:lineRule="auto"/>
              <w:ind w:right="-22" w:firstLineChars="0"/>
              <w:contextualSpacing/>
              <w:rPr>
                <w:rFonts w:eastAsia="Calibri"/>
              </w:rPr>
            </w:pPr>
            <w:r w:rsidRPr="00E95BFE">
              <w:rPr>
                <w:rFonts w:eastAsia="Calibri"/>
              </w:rPr>
              <w:t>T</w:t>
            </w:r>
            <w:r w:rsidRPr="00E95BFE">
              <w:rPr>
                <w:rFonts w:eastAsia="Calibri"/>
                <w:vertAlign w:val="subscript"/>
              </w:rPr>
              <w:t xml:space="preserve">uncertainty_MAC </w:t>
            </w:r>
            <w:r w:rsidRPr="00E95BFE">
              <w:rPr>
                <w:rFonts w:eastAsia="Calibri"/>
              </w:rPr>
              <w:t xml:space="preserve">is the time period between reception of the last activation command for PDCCH TCI, PDSCH TCI (when applicable) relative to SCell activation command for known case, if the UE </w:t>
            </w:r>
            <w:r w:rsidRPr="00E95BFE">
              <w:rPr>
                <w:rFonts w:eastAsia="Calibri"/>
                <w:b/>
              </w:rPr>
              <w:t>does not</w:t>
            </w:r>
            <w:r w:rsidRPr="00E95BFE">
              <w:rPr>
                <w:rFonts w:eastAsia="Calibri"/>
              </w:rPr>
              <w:t xml:space="preserve"> receive the SCell activation command and TCI state activation command simultaneously. Otherwise, T</w:t>
            </w:r>
            <w:r w:rsidRPr="00E95BFE">
              <w:rPr>
                <w:rFonts w:eastAsia="Calibri"/>
                <w:vertAlign w:val="subscript"/>
              </w:rPr>
              <w:t>uncertainty_MAC</w:t>
            </w:r>
            <w:r w:rsidRPr="00E95BFE">
              <w:rPr>
                <w:rFonts w:eastAsia="Calibri"/>
              </w:rPr>
              <w:t xml:space="preserve"> = 0.</w:t>
            </w:r>
          </w:p>
          <w:p w14:paraId="6D86F69B" w14:textId="77777777" w:rsidR="00652D9A" w:rsidRPr="00E95BFE" w:rsidRDefault="00652D9A" w:rsidP="00652D9A">
            <w:pPr>
              <w:rPr>
                <w:lang w:val="en-US" w:eastAsia="zh-CN"/>
              </w:rPr>
            </w:pPr>
          </w:p>
          <w:p w14:paraId="6DAF804E" w14:textId="77777777" w:rsidR="00652D9A" w:rsidRPr="00E95BFE" w:rsidRDefault="00652D9A" w:rsidP="00652D9A">
            <w:pPr>
              <w:pStyle w:val="Heading2"/>
              <w:outlineLvl w:val="1"/>
              <w:rPr>
                <w:lang w:val="en-US"/>
              </w:rPr>
            </w:pPr>
            <w:r w:rsidRPr="00E95BFE">
              <w:rPr>
                <w:lang w:val="en-US"/>
              </w:rPr>
              <w:t>Sub-topic 1-2: Multiple SCell activation enhancement</w:t>
            </w:r>
          </w:p>
          <w:p w14:paraId="00DA350A" w14:textId="77777777" w:rsidR="00652D9A" w:rsidRPr="00E95BFE" w:rsidRDefault="00652D9A" w:rsidP="00652D9A">
            <w:pPr>
              <w:spacing w:after="120"/>
              <w:rPr>
                <w:b/>
                <w:u w:val="single"/>
              </w:rPr>
            </w:pPr>
            <w:r w:rsidRPr="00E95BFE">
              <w:rPr>
                <w:b/>
                <w:lang w:eastAsia="zh-CN"/>
              </w:rPr>
              <w:t xml:space="preserve">&lt; Agreement&gt; </w:t>
            </w:r>
            <w:r w:rsidRPr="00E95BFE">
              <w:rPr>
                <w:b/>
                <w:u w:val="single"/>
              </w:rPr>
              <w:t>Issue 1-2-1: Whether and how to define multiple fast SCell activation requirements?</w:t>
            </w:r>
          </w:p>
          <w:p w14:paraId="4E31681F" w14:textId="77777777" w:rsidR="00652D9A" w:rsidRPr="00025ABE" w:rsidRDefault="00652D9A" w:rsidP="00652D9A">
            <w:pPr>
              <w:spacing w:after="120"/>
              <w:rPr>
                <w:i/>
                <w:color w:val="5B9BD5"/>
                <w:szCs w:val="24"/>
                <w:lang w:eastAsia="zh-CN"/>
              </w:rPr>
            </w:pPr>
            <w:r w:rsidRPr="00025ABE">
              <w:rPr>
                <w:i/>
                <w:color w:val="5B9BD5"/>
                <w:szCs w:val="24"/>
                <w:lang w:eastAsia="zh-CN"/>
              </w:rPr>
              <w:t>Background: T</w:t>
            </w:r>
            <w:r w:rsidRPr="00025ABE">
              <w:rPr>
                <w:rFonts w:hint="eastAsia"/>
                <w:i/>
                <w:color w:val="5B9BD5"/>
                <w:szCs w:val="24"/>
                <w:lang w:eastAsia="zh-CN"/>
              </w:rPr>
              <w:t>h</w:t>
            </w:r>
            <w:r w:rsidRPr="00025ABE">
              <w:rPr>
                <w:i/>
                <w:color w:val="5B9BD5"/>
                <w:szCs w:val="24"/>
                <w:lang w:eastAsia="zh-CN"/>
              </w:rPr>
              <w:t>e following agreements are made in RAN4#102 e-meeting.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652D9A" w:rsidRPr="00025ABE" w14:paraId="761CC995" w14:textId="77777777" w:rsidTr="00D51FA3">
              <w:tc>
                <w:tcPr>
                  <w:tcW w:w="9631" w:type="dxa"/>
                  <w:shd w:val="clear" w:color="auto" w:fill="auto"/>
                </w:tcPr>
                <w:p w14:paraId="58743C89" w14:textId="77777777" w:rsidR="00652D9A" w:rsidRPr="00025ABE" w:rsidRDefault="00652D9A" w:rsidP="00652D9A">
                  <w:pPr>
                    <w:spacing w:after="120"/>
                    <w:rPr>
                      <w:b/>
                      <w:i/>
                      <w:color w:val="5B9BD5"/>
                      <w:szCs w:val="24"/>
                      <w:u w:val="single"/>
                      <w:lang w:eastAsia="zh-CN"/>
                    </w:rPr>
                  </w:pPr>
                  <w:r w:rsidRPr="00025ABE">
                    <w:rPr>
                      <w:b/>
                      <w:i/>
                      <w:color w:val="5B9BD5"/>
                      <w:szCs w:val="24"/>
                      <w:u w:val="single"/>
                      <w:lang w:eastAsia="zh-CN"/>
                    </w:rPr>
                    <w:t xml:space="preserve">Issue 1-2-1: Requirements of multiple SCell activation enhancement </w:t>
                  </w:r>
                </w:p>
                <w:p w14:paraId="7E433FD0" w14:textId="77777777" w:rsidR="00652D9A" w:rsidRPr="00025ABE" w:rsidRDefault="00652D9A" w:rsidP="00652D9A">
                  <w:pPr>
                    <w:rPr>
                      <w:rFonts w:ascii="Arial" w:hAnsi="Arial" w:cs="Arial"/>
                      <w:b/>
                      <w:i/>
                      <w:color w:val="5B9BD5"/>
                      <w:u w:val="single"/>
                      <w:lang w:eastAsia="zh-CN"/>
                    </w:rPr>
                  </w:pPr>
                  <w:r w:rsidRPr="00025ABE">
                    <w:rPr>
                      <w:rFonts w:ascii="Arial" w:hAnsi="Arial" w:cs="Arial"/>
                      <w:b/>
                      <w:i/>
                      <w:color w:val="5B9BD5"/>
                      <w:u w:val="single"/>
                      <w:lang w:eastAsia="zh-CN"/>
                    </w:rPr>
                    <w:t>GTW session (March 2, 2022)</w:t>
                  </w:r>
                </w:p>
                <w:p w14:paraId="74F40BEA" w14:textId="77777777" w:rsidR="00652D9A" w:rsidRPr="00025ABE" w:rsidRDefault="00652D9A" w:rsidP="00652D9A">
                  <w:pPr>
                    <w:pStyle w:val="ListParagraph"/>
                    <w:widowControl/>
                    <w:numPr>
                      <w:ilvl w:val="0"/>
                      <w:numId w:val="36"/>
                    </w:numPr>
                    <w:overflowPunct w:val="0"/>
                    <w:snapToGrid w:val="0"/>
                    <w:spacing w:after="120" w:line="252" w:lineRule="auto"/>
                    <w:ind w:left="644" w:firstLineChars="0"/>
                    <w:rPr>
                      <w:i/>
                      <w:color w:val="5B9BD5"/>
                      <w:lang w:eastAsia="ja-JP"/>
                    </w:rPr>
                  </w:pPr>
                  <w:r w:rsidRPr="00025ABE">
                    <w:rPr>
                      <w:i/>
                      <w:color w:val="5B9BD5"/>
                      <w:lang w:eastAsia="ja-JP"/>
                    </w:rPr>
                    <w:t>Agreements</w:t>
                  </w:r>
                </w:p>
                <w:p w14:paraId="517A0BDD" w14:textId="77777777" w:rsidR="00652D9A" w:rsidRPr="00025ABE" w:rsidRDefault="00652D9A" w:rsidP="00652D9A">
                  <w:pPr>
                    <w:ind w:left="360" w:firstLineChars="142" w:firstLine="284"/>
                    <w:rPr>
                      <w:i/>
                      <w:color w:val="5B9BD5"/>
                      <w:lang w:eastAsia="zh-CN"/>
                    </w:rPr>
                  </w:pPr>
                  <w:r w:rsidRPr="00025ABE">
                    <w:rPr>
                      <w:i/>
                      <w:color w:val="5B9BD5"/>
                      <w:lang w:eastAsia="zh-CN"/>
                    </w:rPr>
                    <w:t>Multiple SCell activation enhancements</w:t>
                  </w:r>
                </w:p>
                <w:p w14:paraId="522600DD" w14:textId="77777777" w:rsidR="00652D9A" w:rsidRPr="00025ABE" w:rsidRDefault="00652D9A" w:rsidP="00652D9A">
                  <w:pPr>
                    <w:ind w:left="852" w:firstLine="284"/>
                    <w:rPr>
                      <w:i/>
                      <w:color w:val="5B9BD5"/>
                      <w:szCs w:val="24"/>
                      <w:lang w:eastAsia="zh-CN"/>
                    </w:rPr>
                  </w:pPr>
                  <w:r w:rsidRPr="00025ABE">
                    <w:rPr>
                      <w:i/>
                      <w:color w:val="5B9BD5"/>
                      <w:lang w:eastAsia="zh-CN"/>
                    </w:rPr>
                    <w:t xml:space="preserve">Further discussion on </w:t>
                  </w:r>
                  <w:r w:rsidRPr="00025ABE">
                    <w:rPr>
                      <w:i/>
                      <w:color w:val="5B9BD5"/>
                      <w:szCs w:val="24"/>
                      <w:lang w:eastAsia="zh-CN"/>
                    </w:rPr>
                    <w:t>multiple SCell activation enhancement can take place in RAN4 #103-e.</w:t>
                  </w:r>
                </w:p>
                <w:p w14:paraId="16FC077D" w14:textId="77777777" w:rsidR="00652D9A" w:rsidRPr="00025ABE" w:rsidRDefault="00652D9A" w:rsidP="00652D9A">
                  <w:pPr>
                    <w:ind w:left="852" w:firstLine="284"/>
                    <w:rPr>
                      <w:i/>
                      <w:color w:val="5B9BD5"/>
                      <w:lang w:eastAsia="zh-CN"/>
                    </w:rPr>
                  </w:pPr>
                  <w:r w:rsidRPr="00025ABE">
                    <w:rPr>
                      <w:i/>
                      <w:color w:val="5B9BD5"/>
                      <w:szCs w:val="24"/>
                      <w:lang w:eastAsia="zh-CN"/>
                    </w:rPr>
                    <w:t>If no decision is made in RAN4 #103-e, then no requirements will be defined in Rel-17.</w:t>
                  </w:r>
                </w:p>
                <w:p w14:paraId="5DB7FAC9" w14:textId="77777777" w:rsidR="00652D9A" w:rsidRPr="00025ABE" w:rsidRDefault="00652D9A" w:rsidP="00652D9A">
                  <w:pPr>
                    <w:ind w:leftChars="100" w:left="200"/>
                    <w:rPr>
                      <w:i/>
                      <w:color w:val="5B9BD5"/>
                      <w:lang w:eastAsia="zh-CN"/>
                    </w:rPr>
                  </w:pPr>
                </w:p>
              </w:tc>
            </w:tr>
          </w:tbl>
          <w:p w14:paraId="496E4DCB" w14:textId="77777777" w:rsidR="00652D9A" w:rsidRPr="00025ABE" w:rsidRDefault="00652D9A" w:rsidP="00652D9A">
            <w:pPr>
              <w:spacing w:after="120"/>
              <w:rPr>
                <w:i/>
                <w:color w:val="5B9BD5"/>
                <w:szCs w:val="24"/>
                <w:lang w:eastAsia="zh-CN"/>
              </w:rPr>
            </w:pPr>
            <w:r w:rsidRPr="00025ABE">
              <w:rPr>
                <w:i/>
                <w:color w:val="5B9BD5"/>
                <w:szCs w:val="24"/>
                <w:lang w:eastAsia="zh-CN"/>
              </w:rPr>
              <w:t xml:space="preserve">According to the agreement, RAN4 shall try to conclude the multiple fast SCell activation requirements in RAN4#103-e, otherwise, no requirements will be defined for multiple fast SCell activation in Rel-17. </w:t>
            </w:r>
          </w:p>
          <w:p w14:paraId="27AB378B" w14:textId="77777777" w:rsidR="00652D9A" w:rsidRDefault="00652D9A" w:rsidP="00652D9A">
            <w:pPr>
              <w:spacing w:after="120"/>
              <w:rPr>
                <w:szCs w:val="24"/>
                <w:lang w:eastAsia="zh-CN"/>
              </w:rPr>
            </w:pPr>
            <w:r w:rsidRPr="00025ABE">
              <w:rPr>
                <w:szCs w:val="24"/>
                <w:lang w:eastAsia="zh-CN"/>
              </w:rPr>
              <w:t>No requirements are defined for multiple fast SCell activation in Rel-17, as no consensus is made in RAN4#103-e</w:t>
            </w:r>
            <w:r>
              <w:rPr>
                <w:szCs w:val="24"/>
                <w:lang w:eastAsia="zh-CN"/>
              </w:rPr>
              <w:t>.</w:t>
            </w:r>
          </w:p>
          <w:p w14:paraId="7BF07B12" w14:textId="5810A1AF" w:rsidR="00652D9A" w:rsidRPr="00652D9A" w:rsidRDefault="00652D9A" w:rsidP="00652D9A">
            <w:pPr>
              <w:spacing w:after="120"/>
              <w:rPr>
                <w:lang w:eastAsia="zh-CN"/>
              </w:rPr>
            </w:pPr>
            <w:r>
              <w:rPr>
                <w:szCs w:val="24"/>
                <w:lang w:eastAsia="zh-CN"/>
              </w:rPr>
              <w:t xml:space="preserve">(For informative: the discussion details are captured in </w:t>
            </w:r>
            <w:r w:rsidRPr="002948AB">
              <w:rPr>
                <w:szCs w:val="24"/>
                <w:lang w:eastAsia="zh-CN"/>
              </w:rPr>
              <w:t>[R4-2210487]</w:t>
            </w:r>
            <w:r>
              <w:rPr>
                <w:szCs w:val="24"/>
                <w:lang w:eastAsia="zh-CN"/>
              </w:rPr>
              <w:t>)</w:t>
            </w:r>
          </w:p>
        </w:tc>
      </w:tr>
    </w:tbl>
    <w:p w14:paraId="50CD91EA" w14:textId="77777777" w:rsidR="00652D9A" w:rsidRPr="008B0A76" w:rsidRDefault="00652D9A" w:rsidP="00603C8B">
      <w:pPr>
        <w:rPr>
          <w:lang w:val="en-US"/>
        </w:rPr>
      </w:pPr>
    </w:p>
    <w:p w14:paraId="3CE7877C" w14:textId="009590BA" w:rsidR="00816A9A" w:rsidRPr="000D5DC6" w:rsidRDefault="00816A9A" w:rsidP="00CA0B7B">
      <w:r>
        <w:lastRenderedPageBreak/>
        <w:t xml:space="preserve">In this contribution, </w:t>
      </w:r>
      <w:r w:rsidR="00902A9F">
        <w:t>we will further discuss the open issue and provide proposal accordingly.</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095667A" w14:textId="382C4E64" w:rsidR="003A44E4" w:rsidRDefault="00240608" w:rsidP="005D0320">
      <w:pPr>
        <w:rPr>
          <w:bCs/>
          <w:lang w:val="en-US" w:eastAsia="x-none"/>
        </w:rPr>
      </w:pPr>
      <w:r>
        <w:rPr>
          <w:lang w:eastAsia="x-none"/>
        </w:rPr>
        <w:t xml:space="preserve">In sub-topic 1-1, scenario 3 refers to the case wherein </w:t>
      </w:r>
      <w:r w:rsidRPr="00240608">
        <w:rPr>
          <w:bCs/>
          <w:lang w:val="en-US" w:eastAsia="x-none"/>
        </w:rPr>
        <w:t>SCell to be activated belongs to FR2, if there is no active serving cell on that FR2 band, and target SCell is known to UE</w:t>
      </w:r>
      <w:r w:rsidR="00253DA5">
        <w:rPr>
          <w:bCs/>
          <w:lang w:val="en-US" w:eastAsia="x-none"/>
        </w:rPr>
        <w:t>.</w:t>
      </w:r>
      <w:r w:rsidR="002A33AA">
        <w:rPr>
          <w:bCs/>
          <w:lang w:val="en-US" w:eastAsia="x-none"/>
        </w:rPr>
        <w:t xml:space="preserve"> The agreement achieved in RAN4#102e is </w:t>
      </w:r>
      <w:r w:rsidR="00F20C9D">
        <w:rPr>
          <w:bCs/>
          <w:lang w:val="en-US" w:eastAsia="x-none"/>
        </w:rPr>
        <w:t>as following:</w:t>
      </w:r>
    </w:p>
    <w:p w14:paraId="245DBEAF" w14:textId="77777777" w:rsidR="00593F1F" w:rsidRPr="00593F1F" w:rsidRDefault="00593F1F" w:rsidP="00593F1F">
      <w:pPr>
        <w:rPr>
          <w:bCs/>
          <w:lang w:eastAsia="x-none"/>
        </w:rPr>
      </w:pPr>
      <w:r w:rsidRPr="00593F1F">
        <w:rPr>
          <w:bCs/>
          <w:lang w:eastAsia="x-none"/>
        </w:rPr>
        <w:t>Assuming PDCCH TCI and PDSCH TCI (when applicable) shall be associated with the triggered temporary RS burst:</w:t>
      </w:r>
    </w:p>
    <w:p w14:paraId="3B69130C" w14:textId="77777777" w:rsidR="00593F1F" w:rsidRPr="00593F1F" w:rsidRDefault="00593F1F" w:rsidP="00593F1F">
      <w:pPr>
        <w:numPr>
          <w:ilvl w:val="5"/>
          <w:numId w:val="50"/>
        </w:numPr>
        <w:ind w:leftChars="350" w:left="1120"/>
        <w:rPr>
          <w:bCs/>
          <w:lang w:eastAsia="x-none"/>
        </w:rPr>
      </w:pPr>
      <w:r w:rsidRPr="00593F1F">
        <w:rPr>
          <w:bCs/>
          <w:lang w:eastAsia="x-none"/>
        </w:rPr>
        <w:t>if semi-persistent CSI-RS is used for CSI reporting, T</w:t>
      </w:r>
      <w:r w:rsidRPr="00593F1F">
        <w:rPr>
          <w:bCs/>
          <w:vertAlign w:val="subscript"/>
          <w:lang w:eastAsia="x-none"/>
        </w:rPr>
        <w:t>activation_time</w:t>
      </w:r>
      <w:r w:rsidRPr="00593F1F">
        <w:rPr>
          <w:bCs/>
          <w:lang w:eastAsia="x-none"/>
        </w:rPr>
        <w:t xml:space="preserve"> is 3ms + max (T</w:t>
      </w:r>
      <w:r w:rsidRPr="00593F1F">
        <w:rPr>
          <w:bCs/>
          <w:vertAlign w:val="subscript"/>
          <w:lang w:eastAsia="x-none"/>
        </w:rPr>
        <w:t>temp_RS</w:t>
      </w:r>
      <w:r w:rsidRPr="00593F1F">
        <w:rPr>
          <w:bCs/>
          <w:lang w:eastAsia="x-none"/>
        </w:rPr>
        <w:t>+ 2ms, T</w:t>
      </w:r>
      <w:r w:rsidRPr="00593F1F">
        <w:rPr>
          <w:bCs/>
          <w:vertAlign w:val="subscript"/>
          <w:lang w:eastAsia="x-none"/>
        </w:rPr>
        <w:t>uncertainty_SP</w:t>
      </w:r>
      <w:r w:rsidRPr="00593F1F">
        <w:rPr>
          <w:bCs/>
          <w:lang w:eastAsia="x-none"/>
        </w:rPr>
        <w:t>)</w:t>
      </w:r>
    </w:p>
    <w:p w14:paraId="490C742C" w14:textId="77777777" w:rsidR="00593F1F" w:rsidRPr="00593F1F" w:rsidRDefault="00593F1F" w:rsidP="00593F1F">
      <w:pPr>
        <w:numPr>
          <w:ilvl w:val="5"/>
          <w:numId w:val="50"/>
        </w:numPr>
        <w:ind w:leftChars="350" w:left="1120"/>
        <w:rPr>
          <w:bCs/>
          <w:lang w:eastAsia="x-none"/>
        </w:rPr>
      </w:pPr>
      <w:r w:rsidRPr="00593F1F">
        <w:rPr>
          <w:bCs/>
          <w:lang w:eastAsia="x-none"/>
        </w:rPr>
        <w:t>if periodic CSI-RS is used for CSI reporting, T</w:t>
      </w:r>
      <w:r w:rsidRPr="00593F1F">
        <w:rPr>
          <w:bCs/>
          <w:vertAlign w:val="subscript"/>
          <w:lang w:eastAsia="x-none"/>
        </w:rPr>
        <w:t>activation_time</w:t>
      </w:r>
      <w:r w:rsidRPr="00593F1F">
        <w:rPr>
          <w:bCs/>
          <w:lang w:eastAsia="x-none"/>
        </w:rPr>
        <w:t xml:space="preserve"> is max (T</w:t>
      </w:r>
      <w:r w:rsidRPr="00593F1F">
        <w:rPr>
          <w:bCs/>
          <w:vertAlign w:val="subscript"/>
          <w:lang w:eastAsia="x-none"/>
        </w:rPr>
        <w:t>temp_RS</w:t>
      </w:r>
      <w:r w:rsidRPr="00593F1F">
        <w:rPr>
          <w:bCs/>
          <w:lang w:eastAsia="x-none"/>
        </w:rPr>
        <w:t xml:space="preserve"> + 5ms, T</w:t>
      </w:r>
      <w:r w:rsidRPr="00593F1F">
        <w:rPr>
          <w:bCs/>
          <w:vertAlign w:val="subscript"/>
          <w:lang w:eastAsia="x-none"/>
        </w:rPr>
        <w:t>uncertainty_RRC</w:t>
      </w:r>
      <w:r w:rsidRPr="00593F1F">
        <w:rPr>
          <w:bCs/>
          <w:lang w:eastAsia="x-none"/>
        </w:rPr>
        <w:t xml:space="preserve"> + T</w:t>
      </w:r>
      <w:r w:rsidRPr="00593F1F">
        <w:rPr>
          <w:bCs/>
          <w:vertAlign w:val="subscript"/>
          <w:lang w:eastAsia="x-none"/>
        </w:rPr>
        <w:t>RRC_delay</w:t>
      </w:r>
      <w:r w:rsidRPr="00593F1F">
        <w:rPr>
          <w:bCs/>
          <w:lang w:eastAsia="x-none"/>
        </w:rPr>
        <w:t>-T</w:t>
      </w:r>
      <w:r w:rsidRPr="00593F1F">
        <w:rPr>
          <w:bCs/>
          <w:vertAlign w:val="subscript"/>
          <w:lang w:eastAsia="x-none"/>
        </w:rPr>
        <w:t>HARQ</w:t>
      </w:r>
      <w:r w:rsidRPr="00593F1F">
        <w:rPr>
          <w:bCs/>
          <w:lang w:eastAsia="x-none"/>
        </w:rPr>
        <w:t>)</w:t>
      </w:r>
    </w:p>
    <w:p w14:paraId="7DD19A64" w14:textId="77777777" w:rsidR="00593F1F" w:rsidRPr="00593F1F" w:rsidRDefault="00593F1F" w:rsidP="00593F1F">
      <w:pPr>
        <w:rPr>
          <w:bCs/>
          <w:lang w:eastAsia="x-none"/>
        </w:rPr>
      </w:pPr>
      <w:r w:rsidRPr="00593F1F">
        <w:rPr>
          <w:bCs/>
          <w:lang w:eastAsia="x-none"/>
        </w:rPr>
        <w:t xml:space="preserve">under the condition that </w:t>
      </w:r>
    </w:p>
    <w:p w14:paraId="6D1CE96F" w14:textId="77777777" w:rsidR="00593F1F" w:rsidRPr="00593F1F" w:rsidRDefault="00593F1F" w:rsidP="00593F1F">
      <w:pPr>
        <w:numPr>
          <w:ilvl w:val="5"/>
          <w:numId w:val="50"/>
        </w:numPr>
        <w:ind w:leftChars="350" w:left="1120"/>
        <w:rPr>
          <w:bCs/>
          <w:lang w:eastAsia="x-none"/>
        </w:rPr>
      </w:pPr>
      <w:r w:rsidRPr="00593F1F">
        <w:rPr>
          <w:bCs/>
          <w:lang w:eastAsia="x-none"/>
        </w:rPr>
        <w:t>One of the candidate TCI states configured in TCI-StatesPDCCH-ToAddList has the same QCL source of the triggered A-TRS,</w:t>
      </w:r>
    </w:p>
    <w:p w14:paraId="093431F3" w14:textId="77777777" w:rsidR="00593F1F" w:rsidRPr="00593F1F" w:rsidRDefault="00593F1F" w:rsidP="00593F1F">
      <w:pPr>
        <w:numPr>
          <w:ilvl w:val="5"/>
          <w:numId w:val="50"/>
        </w:numPr>
        <w:ind w:leftChars="350" w:left="1120"/>
        <w:rPr>
          <w:bCs/>
          <w:lang w:eastAsia="x-none"/>
        </w:rPr>
      </w:pPr>
      <w:r w:rsidRPr="00593F1F">
        <w:rPr>
          <w:bCs/>
          <w:lang w:eastAsia="x-none"/>
        </w:rPr>
        <w:t>The QCL source of CSI-RS for CQI reporting is the same as the triggered A-TRS,</w:t>
      </w:r>
    </w:p>
    <w:p w14:paraId="1A34203B" w14:textId="66431BBA" w:rsidR="00593F1F" w:rsidRPr="00593F1F" w:rsidRDefault="00593F1F" w:rsidP="00593F1F">
      <w:pPr>
        <w:numPr>
          <w:ilvl w:val="5"/>
          <w:numId w:val="50"/>
        </w:numPr>
        <w:ind w:leftChars="350" w:left="1120"/>
        <w:rPr>
          <w:bCs/>
          <w:lang w:eastAsia="x-none"/>
        </w:rPr>
      </w:pPr>
      <w:r w:rsidRPr="00593F1F">
        <w:rPr>
          <w:bCs/>
          <w:lang w:eastAsia="x-none"/>
        </w:rPr>
        <w:t>The TCI state for PDCCH/PDSCH that is the same as A-TRS is assumed during SCell activation until changed by network after SCell activation.</w:t>
      </w:r>
    </w:p>
    <w:p w14:paraId="5CC548BB" w14:textId="77777777" w:rsidR="00593F1F" w:rsidRPr="00593F1F" w:rsidRDefault="00593F1F" w:rsidP="00593F1F">
      <w:pPr>
        <w:rPr>
          <w:bCs/>
          <w:lang w:eastAsia="x-none"/>
        </w:rPr>
      </w:pPr>
      <w:r w:rsidRPr="00593F1F">
        <w:rPr>
          <w:b/>
          <w:bCs/>
          <w:lang w:eastAsia="x-none"/>
        </w:rPr>
        <w:t>FFS</w:t>
      </w:r>
      <w:r w:rsidRPr="00593F1F">
        <w:rPr>
          <w:bCs/>
          <w:lang w:eastAsia="x-none"/>
        </w:rPr>
        <w:t>: whether add one additional condition:</w:t>
      </w:r>
    </w:p>
    <w:p w14:paraId="17840AD9" w14:textId="33A66F44" w:rsidR="00593F1F" w:rsidRPr="00593F1F" w:rsidRDefault="00593F1F" w:rsidP="00593F1F">
      <w:pPr>
        <w:pStyle w:val="ListParagraph"/>
        <w:numPr>
          <w:ilvl w:val="1"/>
          <w:numId w:val="50"/>
        </w:numPr>
        <w:ind w:firstLineChars="0"/>
        <w:rPr>
          <w:bCs/>
        </w:rPr>
      </w:pPr>
      <w:r w:rsidRPr="00593F1F">
        <w:rPr>
          <w:bCs/>
        </w:rPr>
        <w:t>UE receives the SCell activation command and TCI state activation command at the same time.</w:t>
      </w:r>
    </w:p>
    <w:p w14:paraId="16C82EB8" w14:textId="60AE6DFC" w:rsidR="00F20C9D" w:rsidRDefault="00F20C9D" w:rsidP="005D0320">
      <w:pPr>
        <w:rPr>
          <w:bCs/>
          <w:lang w:val="en-US" w:eastAsia="x-none"/>
        </w:rPr>
      </w:pPr>
    </w:p>
    <w:p w14:paraId="1EBE4D2B" w14:textId="60997EF3" w:rsidR="00D70EB5" w:rsidRDefault="00D70EB5" w:rsidP="005D0320">
      <w:pPr>
        <w:rPr>
          <w:bCs/>
          <w:lang w:val="en-US" w:eastAsia="x-none"/>
        </w:rPr>
      </w:pPr>
      <w:r>
        <w:rPr>
          <w:bCs/>
          <w:lang w:val="en-US" w:eastAsia="x-none"/>
        </w:rPr>
        <w:t>As it has already been agreed in RAN4 that TCI for PDCCH/PDSCH/CSI-RS for CQI reporting is same as that of the temporary RS used for efficient SCell activation</w:t>
      </w:r>
      <w:r w:rsidR="001A29A7">
        <w:rPr>
          <w:bCs/>
          <w:lang w:val="en-US" w:eastAsia="x-none"/>
        </w:rPr>
        <w:t xml:space="preserve">, </w:t>
      </w:r>
      <w:r w:rsidR="00BF69F5">
        <w:rPr>
          <w:bCs/>
          <w:lang w:val="en-US" w:eastAsia="x-none"/>
        </w:rPr>
        <w:t>network shall not send TCI state activation command with different TCI state with that of the temporary RS</w:t>
      </w:r>
      <w:r w:rsidR="00674EEE">
        <w:rPr>
          <w:bCs/>
          <w:lang w:val="en-US" w:eastAsia="x-none"/>
        </w:rPr>
        <w:t xml:space="preserve">. </w:t>
      </w:r>
      <w:r w:rsidR="007B4C77">
        <w:rPr>
          <w:bCs/>
          <w:lang w:val="en-US" w:eastAsia="x-none"/>
        </w:rPr>
        <w:t xml:space="preserve">Otherwise RAN4 requirements do not apply. </w:t>
      </w:r>
      <w:r w:rsidR="006E308C">
        <w:rPr>
          <w:bCs/>
          <w:lang w:val="en-US" w:eastAsia="x-none"/>
        </w:rPr>
        <w:t xml:space="preserve">Since same TCI is expected, network can send the TCI state activation command together with SCell activation command. </w:t>
      </w:r>
      <w:r w:rsidR="00DA34F7">
        <w:rPr>
          <w:bCs/>
          <w:lang w:val="en-US" w:eastAsia="x-none"/>
        </w:rPr>
        <w:t>It is unlike some other cases wherein network has to wait for UE L1-RSRP to determine which TCI to configure.</w:t>
      </w:r>
    </w:p>
    <w:p w14:paraId="7BA8131B" w14:textId="44CDD571" w:rsidR="00907D18" w:rsidRDefault="00907D18" w:rsidP="005D0320">
      <w:pPr>
        <w:rPr>
          <w:bCs/>
          <w:lang w:val="en-US" w:eastAsia="x-none"/>
        </w:rPr>
      </w:pPr>
      <w:r>
        <w:rPr>
          <w:bCs/>
          <w:lang w:val="en-US" w:eastAsia="x-none"/>
        </w:rPr>
        <w:t>On the other hand, the idea of using temporary RS for SCell activation is to reduce activation latency. Since same TCI is expected, we don’t see any necessity for network to postpone the TCI activation command since it will introduce additional unnecessary latency.</w:t>
      </w:r>
      <w:r w:rsidR="009D3806">
        <w:rPr>
          <w:bCs/>
          <w:lang w:val="en-US" w:eastAsia="x-none"/>
        </w:rPr>
        <w:t xml:space="preserve"> Note that it has been agreed not to have the term </w:t>
      </w:r>
      <w:r w:rsidR="009D3806" w:rsidRPr="009D3806">
        <w:rPr>
          <w:bCs/>
          <w:lang w:eastAsia="x-none"/>
        </w:rPr>
        <w:t>T</w:t>
      </w:r>
      <w:r w:rsidR="009D3806" w:rsidRPr="009D3806">
        <w:rPr>
          <w:bCs/>
          <w:vertAlign w:val="subscript"/>
          <w:lang w:eastAsia="x-none"/>
        </w:rPr>
        <w:t>uncertainty_MAC</w:t>
      </w:r>
      <w:r w:rsidR="009D3806">
        <w:rPr>
          <w:bCs/>
          <w:lang w:val="en-US" w:eastAsia="x-none"/>
        </w:rPr>
        <w:t xml:space="preserve"> in SCell activation  delay requirements.</w:t>
      </w:r>
    </w:p>
    <w:p w14:paraId="038663E5" w14:textId="50916570" w:rsidR="00FE3C08" w:rsidRPr="00FE3C08" w:rsidRDefault="00FE3C08" w:rsidP="00FE3C08">
      <w:pPr>
        <w:pStyle w:val="Caption"/>
        <w:rPr>
          <w:lang w:val="en-US"/>
        </w:rPr>
      </w:pPr>
      <w:bookmarkStart w:id="2" w:name="_Ref110840786"/>
      <w:r>
        <w:t xml:space="preserve">Proposal </w:t>
      </w:r>
      <w:r>
        <w:fldChar w:fldCharType="begin"/>
      </w:r>
      <w:r>
        <w:instrText xml:space="preserve"> SEQ Proposal \* ARABIC </w:instrText>
      </w:r>
      <w:r>
        <w:fldChar w:fldCharType="separate"/>
      </w:r>
      <w:r>
        <w:rPr>
          <w:noProof/>
        </w:rPr>
        <w:t>1</w:t>
      </w:r>
      <w:r>
        <w:fldChar w:fldCharType="end"/>
      </w:r>
      <w:r>
        <w:t xml:space="preserve">: for scenario 3, </w:t>
      </w:r>
      <w:r w:rsidRPr="00FE3C08">
        <w:rPr>
          <w:lang w:val="x-none"/>
        </w:rPr>
        <w:t>Add one additional condition</w:t>
      </w:r>
      <w:r>
        <w:rPr>
          <w:lang w:val="en-US"/>
        </w:rPr>
        <w:t>:</w:t>
      </w:r>
      <w:bookmarkEnd w:id="2"/>
    </w:p>
    <w:p w14:paraId="27822505" w14:textId="73D17966" w:rsidR="00FE3C08" w:rsidRDefault="00FE3C08" w:rsidP="00FE3C08">
      <w:pPr>
        <w:pStyle w:val="Caption"/>
        <w:numPr>
          <w:ilvl w:val="1"/>
          <w:numId w:val="50"/>
        </w:numPr>
        <w:rPr>
          <w:bCs w:val="0"/>
          <w:lang w:val="en-US"/>
        </w:rPr>
      </w:pPr>
      <w:r w:rsidRPr="00FE3C08">
        <w:t>UE receives the SCell activation command and TCI state activation command at the same time.</w:t>
      </w:r>
    </w:p>
    <w:p w14:paraId="720A09EA" w14:textId="77777777" w:rsidR="00F20C9D" w:rsidRPr="00593F1F" w:rsidRDefault="00F20C9D" w:rsidP="005D0320">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FFC4952" w14:textId="44C28D77" w:rsidR="00A85C59" w:rsidRDefault="005D4A3C" w:rsidP="00674C2F">
      <w:pPr>
        <w:jc w:val="both"/>
        <w:rPr>
          <w:rFonts w:cs="v4.2.0"/>
          <w:lang w:val="en-US" w:eastAsia="zh-CN"/>
        </w:rPr>
      </w:pPr>
      <w:r>
        <w:rPr>
          <w:rFonts w:cs="v4.2.0"/>
          <w:lang w:val="en-US" w:eastAsia="zh-CN"/>
        </w:rPr>
        <w:t>In this contribution</w:t>
      </w:r>
      <w:r w:rsidR="007A79D6">
        <w:rPr>
          <w:rFonts w:cs="v4.2.0"/>
          <w:lang w:val="en-US" w:eastAsia="zh-CN"/>
        </w:rPr>
        <w:t xml:space="preserve">, </w:t>
      </w:r>
      <w:r w:rsidR="000001E0">
        <w:rPr>
          <w:rFonts w:cs="v4.2.0"/>
          <w:lang w:val="en-US" w:eastAsia="zh-CN"/>
        </w:rPr>
        <w:t xml:space="preserve">we further discuss the open issues </w:t>
      </w:r>
      <w:r w:rsidR="00AC0379">
        <w:rPr>
          <w:rFonts w:cs="v4.2.0"/>
          <w:lang w:val="en-US" w:eastAsia="zh-CN"/>
        </w:rPr>
        <w:t xml:space="preserve">for </w:t>
      </w:r>
      <w:r w:rsidR="00A34BF1">
        <w:rPr>
          <w:rFonts w:cs="v4.2.0"/>
          <w:lang w:val="en-US" w:eastAsia="zh-CN"/>
        </w:rPr>
        <w:t>temporary RS for efficient SCell activation.</w:t>
      </w:r>
      <w:r w:rsidR="005B21C8">
        <w:rPr>
          <w:rFonts w:cs="v4.2.0"/>
          <w:lang w:val="en-US" w:eastAsia="zh-CN"/>
        </w:rPr>
        <w:t xml:space="preserve"> </w:t>
      </w:r>
      <w:r w:rsidR="00950660">
        <w:rPr>
          <w:rFonts w:cs="v4.2.0"/>
          <w:lang w:val="en-US" w:eastAsia="zh-CN"/>
        </w:rPr>
        <w:t>After discussion, the following proposal is provided:</w:t>
      </w:r>
    </w:p>
    <w:p w14:paraId="76B9E5BE" w14:textId="699F5E12" w:rsidR="00950660" w:rsidRPr="000917FA" w:rsidRDefault="000917FA" w:rsidP="00674C2F">
      <w:pPr>
        <w:jc w:val="both"/>
        <w:rPr>
          <w:rFonts w:cs="v4.2.0"/>
          <w:b/>
          <w:bCs/>
          <w:lang w:val="en-US" w:eastAsia="zh-CN"/>
        </w:rPr>
      </w:pPr>
      <w:r w:rsidRPr="000917FA">
        <w:rPr>
          <w:rFonts w:cs="v4.2.0"/>
          <w:b/>
          <w:bCs/>
          <w:lang w:val="en-US" w:eastAsia="zh-CN"/>
        </w:rPr>
        <w:fldChar w:fldCharType="begin"/>
      </w:r>
      <w:r w:rsidRPr="000917FA">
        <w:rPr>
          <w:rFonts w:cs="v4.2.0"/>
          <w:b/>
          <w:bCs/>
          <w:lang w:val="en-US" w:eastAsia="zh-CN"/>
        </w:rPr>
        <w:instrText xml:space="preserve"> REF _Ref110840786 \h </w:instrText>
      </w:r>
      <w:r>
        <w:rPr>
          <w:rFonts w:cs="v4.2.0"/>
          <w:b/>
          <w:bCs/>
          <w:lang w:val="en-US" w:eastAsia="zh-CN"/>
        </w:rPr>
        <w:instrText xml:space="preserve"> \* MERGEFORMAT </w:instrText>
      </w:r>
      <w:r w:rsidRPr="000917FA">
        <w:rPr>
          <w:rFonts w:cs="v4.2.0"/>
          <w:b/>
          <w:bCs/>
          <w:lang w:val="en-US" w:eastAsia="zh-CN"/>
        </w:rPr>
      </w:r>
      <w:r w:rsidRPr="000917FA">
        <w:rPr>
          <w:rFonts w:cs="v4.2.0"/>
          <w:b/>
          <w:bCs/>
          <w:lang w:val="en-US" w:eastAsia="zh-CN"/>
        </w:rPr>
        <w:fldChar w:fldCharType="separate"/>
      </w:r>
      <w:r w:rsidRPr="000917FA">
        <w:rPr>
          <w:b/>
          <w:bCs/>
        </w:rPr>
        <w:t xml:space="preserve">Proposal </w:t>
      </w:r>
      <w:r w:rsidRPr="000917FA">
        <w:rPr>
          <w:b/>
          <w:bCs/>
          <w:noProof/>
        </w:rPr>
        <w:t>1</w:t>
      </w:r>
      <w:r w:rsidRPr="000917FA">
        <w:rPr>
          <w:b/>
          <w:bCs/>
        </w:rPr>
        <w:t xml:space="preserve">: for scenario 3, </w:t>
      </w:r>
      <w:r w:rsidRPr="000917FA">
        <w:rPr>
          <w:b/>
          <w:bCs/>
          <w:lang w:val="x-none"/>
        </w:rPr>
        <w:t>Add one additional condition</w:t>
      </w:r>
      <w:r w:rsidRPr="000917FA">
        <w:rPr>
          <w:b/>
          <w:bCs/>
          <w:lang w:val="en-US"/>
        </w:rPr>
        <w:t>:</w:t>
      </w:r>
      <w:r w:rsidRPr="000917FA">
        <w:rPr>
          <w:rFonts w:cs="v4.2.0"/>
          <w:b/>
          <w:bCs/>
          <w:lang w:val="en-US" w:eastAsia="zh-CN"/>
        </w:rPr>
        <w:fldChar w:fldCharType="end"/>
      </w:r>
    </w:p>
    <w:p w14:paraId="0D823C46" w14:textId="77777777" w:rsidR="000917FA" w:rsidRDefault="000917FA" w:rsidP="000917FA">
      <w:pPr>
        <w:pStyle w:val="Caption"/>
        <w:numPr>
          <w:ilvl w:val="1"/>
          <w:numId w:val="50"/>
        </w:numPr>
        <w:rPr>
          <w:bCs w:val="0"/>
          <w:lang w:val="en-US"/>
        </w:rPr>
      </w:pPr>
      <w:r w:rsidRPr="00FE3C08">
        <w:t>UE receives the SCell activation command and TCI state activation command at the same time.</w:t>
      </w:r>
    </w:p>
    <w:p w14:paraId="73D0E577" w14:textId="77777777" w:rsidR="000136FF" w:rsidRPr="00171707"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lastRenderedPageBreak/>
        <w:t>References</w:t>
      </w:r>
    </w:p>
    <w:p w14:paraId="08249062" w14:textId="1CFB4E15" w:rsidR="00E20BE5" w:rsidRPr="00E20BE5" w:rsidRDefault="00C87164" w:rsidP="00AC5E60">
      <w:pPr>
        <w:pStyle w:val="Reference"/>
        <w:keepLines/>
        <w:numPr>
          <w:ilvl w:val="0"/>
          <w:numId w:val="12"/>
        </w:numPr>
      </w:pPr>
      <w:r w:rsidRPr="00C87164">
        <w:rPr>
          <w:bCs/>
        </w:rPr>
        <w:t>R4-2210605</w:t>
      </w:r>
      <w:r w:rsidR="00AC5E60">
        <w:rPr>
          <w:rFonts w:hint="eastAsia"/>
          <w:lang w:eastAsia="zh-CN"/>
        </w:rPr>
        <w:t>,</w:t>
      </w:r>
      <w:r w:rsidR="00AC5E60">
        <w:rPr>
          <w:lang w:eastAsia="zh-CN"/>
        </w:rPr>
        <w:t xml:space="preserve"> </w:t>
      </w:r>
      <w:r w:rsidRPr="00C87164">
        <w:rPr>
          <w:bCs/>
          <w:lang w:eastAsia="zh-CN"/>
        </w:rPr>
        <w:t>WF on R17 further Multi-RAT Dual-Connectivity enhancements</w:t>
      </w:r>
      <w:r w:rsidR="00AC5E60" w:rsidRPr="00AC5E60">
        <w:rPr>
          <w:lang w:eastAsia="zh-CN"/>
        </w:rPr>
        <w:t xml:space="preserve">, </w:t>
      </w:r>
      <w:r>
        <w:rPr>
          <w:lang w:eastAsia="zh-CN"/>
        </w:rPr>
        <w:t>Huawei</w:t>
      </w:r>
    </w:p>
    <w:sectPr w:rsidR="00E20BE5" w:rsidRPr="00E20BE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7447C" w14:textId="77777777" w:rsidR="00722CD0" w:rsidRDefault="00722CD0">
      <w:pPr>
        <w:spacing w:after="0"/>
      </w:pPr>
      <w:r>
        <w:separator/>
      </w:r>
    </w:p>
  </w:endnote>
  <w:endnote w:type="continuationSeparator" w:id="0">
    <w:p w14:paraId="025E8949" w14:textId="77777777" w:rsidR="00722CD0" w:rsidRDefault="00722CD0">
      <w:pPr>
        <w:spacing w:after="0"/>
      </w:pPr>
      <w:r>
        <w:continuationSeparator/>
      </w:r>
    </w:p>
  </w:endnote>
  <w:endnote w:type="continuationNotice" w:id="1">
    <w:p w14:paraId="550EBCA7" w14:textId="77777777" w:rsidR="00722CD0" w:rsidRDefault="00722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36AC7" w14:textId="77777777" w:rsidR="00722CD0" w:rsidRDefault="00722CD0">
      <w:pPr>
        <w:spacing w:after="0"/>
      </w:pPr>
      <w:r>
        <w:separator/>
      </w:r>
    </w:p>
  </w:footnote>
  <w:footnote w:type="continuationSeparator" w:id="0">
    <w:p w14:paraId="73492F36" w14:textId="77777777" w:rsidR="00722CD0" w:rsidRDefault="00722CD0">
      <w:pPr>
        <w:spacing w:after="0"/>
      </w:pPr>
      <w:r>
        <w:continuationSeparator/>
      </w:r>
    </w:p>
  </w:footnote>
  <w:footnote w:type="continuationNotice" w:id="1">
    <w:p w14:paraId="2DE788CD" w14:textId="77777777" w:rsidR="00722CD0" w:rsidRDefault="00722C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318CC"/>
    <w:multiLevelType w:val="hybridMultilevel"/>
    <w:tmpl w:val="DAEAFF00"/>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0ACC69AF"/>
    <w:multiLevelType w:val="hybridMultilevel"/>
    <w:tmpl w:val="42589F62"/>
    <w:lvl w:ilvl="0" w:tplc="80FCADF6">
      <w:start w:val="2"/>
      <w:numFmt w:val="bullet"/>
      <w:lvlText w:val="-"/>
      <w:lvlJc w:val="left"/>
      <w:pPr>
        <w:ind w:left="1716" w:hanging="420"/>
      </w:pPr>
      <w:rPr>
        <w:rFonts w:ascii="Arial" w:eastAsia="Times New Roman" w:hAnsi="Arial" w:cs="Arial"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7"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E824DC"/>
    <w:multiLevelType w:val="hybridMultilevel"/>
    <w:tmpl w:val="ACC0E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ED95710"/>
    <w:multiLevelType w:val="hybridMultilevel"/>
    <w:tmpl w:val="2C74BB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573D2B"/>
    <w:multiLevelType w:val="hybridMultilevel"/>
    <w:tmpl w:val="2C74BBD2"/>
    <w:lvl w:ilvl="0" w:tplc="0E9CB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9"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41"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4"/>
  </w:num>
  <w:num w:numId="5" w16cid:durableId="648827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6"/>
  </w:num>
  <w:num w:numId="8" w16cid:durableId="1925916492">
    <w:abstractNumId w:val="4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9"/>
  </w:num>
  <w:num w:numId="11" w16cid:durableId="115023289">
    <w:abstractNumId w:val="38"/>
  </w:num>
  <w:num w:numId="12" w16cid:durableId="1175027039">
    <w:abstractNumId w:val="23"/>
  </w:num>
  <w:num w:numId="13" w16cid:durableId="380254838">
    <w:abstractNumId w:val="30"/>
  </w:num>
  <w:num w:numId="14" w16cid:durableId="1630817897">
    <w:abstractNumId w:val="35"/>
  </w:num>
  <w:num w:numId="15" w16cid:durableId="238248907">
    <w:abstractNumId w:val="15"/>
  </w:num>
  <w:num w:numId="16" w16cid:durableId="1646279227">
    <w:abstractNumId w:val="36"/>
  </w:num>
  <w:num w:numId="17" w16cid:durableId="1034160705">
    <w:abstractNumId w:val="31"/>
  </w:num>
  <w:num w:numId="18" w16cid:durableId="829756921">
    <w:abstractNumId w:val="4"/>
  </w:num>
  <w:num w:numId="19" w16cid:durableId="2037929455">
    <w:abstractNumId w:val="43"/>
  </w:num>
  <w:num w:numId="20" w16cid:durableId="929774177">
    <w:abstractNumId w:val="1"/>
  </w:num>
  <w:num w:numId="21" w16cid:durableId="1939562692">
    <w:abstractNumId w:val="32"/>
  </w:num>
  <w:num w:numId="22" w16cid:durableId="1748727827">
    <w:abstractNumId w:val="39"/>
  </w:num>
  <w:num w:numId="23" w16cid:durableId="1140416267">
    <w:abstractNumId w:val="7"/>
  </w:num>
  <w:num w:numId="24" w16cid:durableId="736245549">
    <w:abstractNumId w:val="16"/>
  </w:num>
  <w:num w:numId="25" w16cid:durableId="141434520">
    <w:abstractNumId w:val="18"/>
  </w:num>
  <w:num w:numId="26" w16cid:durableId="308361984">
    <w:abstractNumId w:val="28"/>
  </w:num>
  <w:num w:numId="27" w16cid:durableId="1286544297">
    <w:abstractNumId w:val="17"/>
  </w:num>
  <w:num w:numId="28" w16cid:durableId="511380108">
    <w:abstractNumId w:val="12"/>
  </w:num>
  <w:num w:numId="29" w16cid:durableId="1722946590">
    <w:abstractNumId w:val="45"/>
  </w:num>
  <w:num w:numId="30" w16cid:durableId="326788468">
    <w:abstractNumId w:val="0"/>
  </w:num>
  <w:num w:numId="31" w16cid:durableId="1353846389">
    <w:abstractNumId w:val="41"/>
  </w:num>
  <w:num w:numId="32" w16cid:durableId="1749496467">
    <w:abstractNumId w:val="29"/>
  </w:num>
  <w:num w:numId="33" w16cid:durableId="1048529770">
    <w:abstractNumId w:val="20"/>
  </w:num>
  <w:num w:numId="34" w16cid:durableId="670639989">
    <w:abstractNumId w:val="10"/>
  </w:num>
  <w:num w:numId="35" w16cid:durableId="105078909">
    <w:abstractNumId w:val="14"/>
  </w:num>
  <w:num w:numId="36" w16cid:durableId="189295732">
    <w:abstractNumId w:val="33"/>
  </w:num>
  <w:num w:numId="37" w16cid:durableId="572131220">
    <w:abstractNumId w:val="11"/>
  </w:num>
  <w:num w:numId="38" w16cid:durableId="45640540">
    <w:abstractNumId w:val="27"/>
  </w:num>
  <w:num w:numId="39" w16cid:durableId="370497449">
    <w:abstractNumId w:val="40"/>
  </w:num>
  <w:num w:numId="40" w16cid:durableId="1485469436">
    <w:abstractNumId w:val="5"/>
  </w:num>
  <w:num w:numId="41" w16cid:durableId="64689961">
    <w:abstractNumId w:val="2"/>
  </w:num>
  <w:num w:numId="42" w16cid:durableId="1644574958">
    <w:abstractNumId w:val="13"/>
  </w:num>
  <w:num w:numId="43" w16cid:durableId="227157610">
    <w:abstractNumId w:val="6"/>
  </w:num>
  <w:num w:numId="44" w16cid:durableId="614018558">
    <w:abstractNumId w:val="42"/>
  </w:num>
  <w:num w:numId="45" w16cid:durableId="895091282">
    <w:abstractNumId w:val="19"/>
  </w:num>
  <w:num w:numId="46" w16cid:durableId="1752969873">
    <w:abstractNumId w:val="25"/>
  </w:num>
  <w:num w:numId="47" w16cid:durableId="429202887">
    <w:abstractNumId w:val="34"/>
  </w:num>
  <w:num w:numId="48" w16cid:durableId="1341547644">
    <w:abstractNumId w:val="21"/>
  </w:num>
  <w:num w:numId="49" w16cid:durableId="2010866279">
    <w:abstractNumId w:val="22"/>
  </w:num>
  <w:num w:numId="50" w16cid:durableId="2133743697">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754"/>
    <w:rsid w:val="00015954"/>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155"/>
    <w:rsid w:val="00031FC0"/>
    <w:rsid w:val="000324A0"/>
    <w:rsid w:val="0003285C"/>
    <w:rsid w:val="00032FB1"/>
    <w:rsid w:val="00033213"/>
    <w:rsid w:val="000351EF"/>
    <w:rsid w:val="00035744"/>
    <w:rsid w:val="00035E3A"/>
    <w:rsid w:val="00035FFE"/>
    <w:rsid w:val="00036276"/>
    <w:rsid w:val="0003732D"/>
    <w:rsid w:val="000379E3"/>
    <w:rsid w:val="00040978"/>
    <w:rsid w:val="00040B6E"/>
    <w:rsid w:val="00040B9B"/>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997"/>
    <w:rsid w:val="00056D35"/>
    <w:rsid w:val="00056E8E"/>
    <w:rsid w:val="00056EDD"/>
    <w:rsid w:val="0005737D"/>
    <w:rsid w:val="000578FA"/>
    <w:rsid w:val="00057CCD"/>
    <w:rsid w:val="00057DED"/>
    <w:rsid w:val="0006054E"/>
    <w:rsid w:val="00060575"/>
    <w:rsid w:val="00060B14"/>
    <w:rsid w:val="00060EEF"/>
    <w:rsid w:val="00060F23"/>
    <w:rsid w:val="00061A8B"/>
    <w:rsid w:val="0006353B"/>
    <w:rsid w:val="00063A62"/>
    <w:rsid w:val="00063BE7"/>
    <w:rsid w:val="00063CE4"/>
    <w:rsid w:val="00066378"/>
    <w:rsid w:val="0006645A"/>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B3"/>
    <w:rsid w:val="00080CD6"/>
    <w:rsid w:val="00081275"/>
    <w:rsid w:val="00081E65"/>
    <w:rsid w:val="00082D9A"/>
    <w:rsid w:val="00083331"/>
    <w:rsid w:val="00083811"/>
    <w:rsid w:val="00083C45"/>
    <w:rsid w:val="0008566E"/>
    <w:rsid w:val="000858A1"/>
    <w:rsid w:val="000864C9"/>
    <w:rsid w:val="00086EB0"/>
    <w:rsid w:val="00087799"/>
    <w:rsid w:val="000906ED"/>
    <w:rsid w:val="000908F0"/>
    <w:rsid w:val="00090EB1"/>
    <w:rsid w:val="00091301"/>
    <w:rsid w:val="00091476"/>
    <w:rsid w:val="0009154D"/>
    <w:rsid w:val="000917FA"/>
    <w:rsid w:val="00091C34"/>
    <w:rsid w:val="00091DC7"/>
    <w:rsid w:val="0009326E"/>
    <w:rsid w:val="0009336F"/>
    <w:rsid w:val="000936F5"/>
    <w:rsid w:val="00093FD9"/>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3E0"/>
    <w:rsid w:val="000D45C9"/>
    <w:rsid w:val="000D471A"/>
    <w:rsid w:val="000D5092"/>
    <w:rsid w:val="000D5C69"/>
    <w:rsid w:val="000D5DC6"/>
    <w:rsid w:val="000D6AA9"/>
    <w:rsid w:val="000D6E60"/>
    <w:rsid w:val="000D7462"/>
    <w:rsid w:val="000D7973"/>
    <w:rsid w:val="000E03A9"/>
    <w:rsid w:val="000E0452"/>
    <w:rsid w:val="000E0751"/>
    <w:rsid w:val="000E0994"/>
    <w:rsid w:val="000E145A"/>
    <w:rsid w:val="000E19A7"/>
    <w:rsid w:val="000E1B80"/>
    <w:rsid w:val="000E2726"/>
    <w:rsid w:val="000E2DC9"/>
    <w:rsid w:val="000E3321"/>
    <w:rsid w:val="000E350A"/>
    <w:rsid w:val="000E461C"/>
    <w:rsid w:val="000E497B"/>
    <w:rsid w:val="000E4B6B"/>
    <w:rsid w:val="000E5783"/>
    <w:rsid w:val="000E5D13"/>
    <w:rsid w:val="000E5EBF"/>
    <w:rsid w:val="000E608D"/>
    <w:rsid w:val="000E618A"/>
    <w:rsid w:val="000E690B"/>
    <w:rsid w:val="000E7098"/>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5CD5"/>
    <w:rsid w:val="00106747"/>
    <w:rsid w:val="00106D28"/>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2B3"/>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4A5B"/>
    <w:rsid w:val="001650A1"/>
    <w:rsid w:val="001662C9"/>
    <w:rsid w:val="00166B14"/>
    <w:rsid w:val="0016767B"/>
    <w:rsid w:val="00167741"/>
    <w:rsid w:val="00167810"/>
    <w:rsid w:val="001679A5"/>
    <w:rsid w:val="00167A14"/>
    <w:rsid w:val="00167F60"/>
    <w:rsid w:val="0017129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24F5"/>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F9A"/>
    <w:rsid w:val="001A02F4"/>
    <w:rsid w:val="001A1078"/>
    <w:rsid w:val="001A1BE6"/>
    <w:rsid w:val="001A29A7"/>
    <w:rsid w:val="001A2DA5"/>
    <w:rsid w:val="001A31AA"/>
    <w:rsid w:val="001A31D4"/>
    <w:rsid w:val="001A45C5"/>
    <w:rsid w:val="001A47EE"/>
    <w:rsid w:val="001A4C19"/>
    <w:rsid w:val="001A5127"/>
    <w:rsid w:val="001A53B3"/>
    <w:rsid w:val="001A5D9F"/>
    <w:rsid w:val="001A5FC6"/>
    <w:rsid w:val="001B086B"/>
    <w:rsid w:val="001B099A"/>
    <w:rsid w:val="001B0B6E"/>
    <w:rsid w:val="001B0EEA"/>
    <w:rsid w:val="001B120B"/>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1A8"/>
    <w:rsid w:val="001D799B"/>
    <w:rsid w:val="001D7CC1"/>
    <w:rsid w:val="001E034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1EF2"/>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CE0"/>
    <w:rsid w:val="00226D25"/>
    <w:rsid w:val="00227881"/>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608"/>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3DA5"/>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927"/>
    <w:rsid w:val="00290F5B"/>
    <w:rsid w:val="0029155B"/>
    <w:rsid w:val="00291C33"/>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3AA"/>
    <w:rsid w:val="002A352B"/>
    <w:rsid w:val="002A37EC"/>
    <w:rsid w:val="002A42F8"/>
    <w:rsid w:val="002A4EB3"/>
    <w:rsid w:val="002A5482"/>
    <w:rsid w:val="002A5B38"/>
    <w:rsid w:val="002B05CE"/>
    <w:rsid w:val="002B0A1B"/>
    <w:rsid w:val="002B15A0"/>
    <w:rsid w:val="002B5728"/>
    <w:rsid w:val="002B5B5D"/>
    <w:rsid w:val="002B607F"/>
    <w:rsid w:val="002C0629"/>
    <w:rsid w:val="002C0884"/>
    <w:rsid w:val="002C1CDD"/>
    <w:rsid w:val="002C1DE0"/>
    <w:rsid w:val="002C1F9E"/>
    <w:rsid w:val="002C22E6"/>
    <w:rsid w:val="002C24E2"/>
    <w:rsid w:val="002C25CA"/>
    <w:rsid w:val="002C2A85"/>
    <w:rsid w:val="002C394F"/>
    <w:rsid w:val="002C3DB7"/>
    <w:rsid w:val="002C416C"/>
    <w:rsid w:val="002C430D"/>
    <w:rsid w:val="002C4722"/>
    <w:rsid w:val="002C48C9"/>
    <w:rsid w:val="002C573C"/>
    <w:rsid w:val="002C5867"/>
    <w:rsid w:val="002C5FD5"/>
    <w:rsid w:val="002C670E"/>
    <w:rsid w:val="002D1257"/>
    <w:rsid w:val="002D16B0"/>
    <w:rsid w:val="002D1B35"/>
    <w:rsid w:val="002D1B4F"/>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8F8"/>
    <w:rsid w:val="002E4A00"/>
    <w:rsid w:val="002E596A"/>
    <w:rsid w:val="002E5BF9"/>
    <w:rsid w:val="002E7E0D"/>
    <w:rsid w:val="002E7EFC"/>
    <w:rsid w:val="002F01F7"/>
    <w:rsid w:val="002F04C8"/>
    <w:rsid w:val="002F0628"/>
    <w:rsid w:val="002F0D78"/>
    <w:rsid w:val="002F0F0C"/>
    <w:rsid w:val="002F11D7"/>
    <w:rsid w:val="002F1C0E"/>
    <w:rsid w:val="002F2AF3"/>
    <w:rsid w:val="002F33B8"/>
    <w:rsid w:val="002F38BB"/>
    <w:rsid w:val="002F3E1D"/>
    <w:rsid w:val="002F4D1D"/>
    <w:rsid w:val="002F4D5D"/>
    <w:rsid w:val="002F5AE4"/>
    <w:rsid w:val="002F5CC2"/>
    <w:rsid w:val="002F687A"/>
    <w:rsid w:val="002F6939"/>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314"/>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4E4"/>
    <w:rsid w:val="003A49B5"/>
    <w:rsid w:val="003A5C3E"/>
    <w:rsid w:val="003A632C"/>
    <w:rsid w:val="003A7249"/>
    <w:rsid w:val="003A7912"/>
    <w:rsid w:val="003B036E"/>
    <w:rsid w:val="003B0971"/>
    <w:rsid w:val="003B0A14"/>
    <w:rsid w:val="003B1940"/>
    <w:rsid w:val="003B2462"/>
    <w:rsid w:val="003B246F"/>
    <w:rsid w:val="003B2B11"/>
    <w:rsid w:val="003B32A4"/>
    <w:rsid w:val="003B3E7E"/>
    <w:rsid w:val="003B47D2"/>
    <w:rsid w:val="003B50E9"/>
    <w:rsid w:val="003B5569"/>
    <w:rsid w:val="003B5CAB"/>
    <w:rsid w:val="003B63B7"/>
    <w:rsid w:val="003B63BA"/>
    <w:rsid w:val="003B7066"/>
    <w:rsid w:val="003B78AC"/>
    <w:rsid w:val="003B7EC1"/>
    <w:rsid w:val="003C00A2"/>
    <w:rsid w:val="003C0189"/>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3EC"/>
    <w:rsid w:val="003D0A6E"/>
    <w:rsid w:val="003D0AAA"/>
    <w:rsid w:val="003D0AD8"/>
    <w:rsid w:val="003D0C9E"/>
    <w:rsid w:val="003D47C3"/>
    <w:rsid w:val="003D4BD9"/>
    <w:rsid w:val="003D4CEC"/>
    <w:rsid w:val="003D4EF2"/>
    <w:rsid w:val="003D59D5"/>
    <w:rsid w:val="003D5B7B"/>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005"/>
    <w:rsid w:val="003F4307"/>
    <w:rsid w:val="003F436C"/>
    <w:rsid w:val="003F46D1"/>
    <w:rsid w:val="003F5B5D"/>
    <w:rsid w:val="003F6FBE"/>
    <w:rsid w:val="003F727B"/>
    <w:rsid w:val="003F77E2"/>
    <w:rsid w:val="004001C9"/>
    <w:rsid w:val="00400AD4"/>
    <w:rsid w:val="00400AE1"/>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4F1"/>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3C7C"/>
    <w:rsid w:val="00474181"/>
    <w:rsid w:val="00474920"/>
    <w:rsid w:val="00474C95"/>
    <w:rsid w:val="0047511F"/>
    <w:rsid w:val="00476399"/>
    <w:rsid w:val="0047674A"/>
    <w:rsid w:val="00476E5B"/>
    <w:rsid w:val="00477C5F"/>
    <w:rsid w:val="00477E6A"/>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46F"/>
    <w:rsid w:val="00492730"/>
    <w:rsid w:val="00492B85"/>
    <w:rsid w:val="00494080"/>
    <w:rsid w:val="00494603"/>
    <w:rsid w:val="00494761"/>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CF"/>
    <w:rsid w:val="004C41DC"/>
    <w:rsid w:val="004C4764"/>
    <w:rsid w:val="004C48D3"/>
    <w:rsid w:val="004C4AF0"/>
    <w:rsid w:val="004C5887"/>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0AB"/>
    <w:rsid w:val="00526356"/>
    <w:rsid w:val="005279B8"/>
    <w:rsid w:val="00530065"/>
    <w:rsid w:val="00532191"/>
    <w:rsid w:val="00532B76"/>
    <w:rsid w:val="00533C6E"/>
    <w:rsid w:val="00534568"/>
    <w:rsid w:val="00535348"/>
    <w:rsid w:val="005353C8"/>
    <w:rsid w:val="00535F7C"/>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2446"/>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37"/>
    <w:rsid w:val="00575B91"/>
    <w:rsid w:val="00576151"/>
    <w:rsid w:val="00576368"/>
    <w:rsid w:val="005764D2"/>
    <w:rsid w:val="005770E6"/>
    <w:rsid w:val="00577376"/>
    <w:rsid w:val="00577D5A"/>
    <w:rsid w:val="00580B03"/>
    <w:rsid w:val="00580D25"/>
    <w:rsid w:val="005815C3"/>
    <w:rsid w:val="00583418"/>
    <w:rsid w:val="005836E8"/>
    <w:rsid w:val="005837DE"/>
    <w:rsid w:val="00584799"/>
    <w:rsid w:val="00585490"/>
    <w:rsid w:val="00585964"/>
    <w:rsid w:val="00585D2B"/>
    <w:rsid w:val="005861C9"/>
    <w:rsid w:val="00586B0B"/>
    <w:rsid w:val="00587308"/>
    <w:rsid w:val="00587C75"/>
    <w:rsid w:val="00587CFE"/>
    <w:rsid w:val="0059003D"/>
    <w:rsid w:val="00590323"/>
    <w:rsid w:val="00592401"/>
    <w:rsid w:val="00592642"/>
    <w:rsid w:val="00592D57"/>
    <w:rsid w:val="00593F1F"/>
    <w:rsid w:val="0059408E"/>
    <w:rsid w:val="00594C22"/>
    <w:rsid w:val="00594C26"/>
    <w:rsid w:val="00594C68"/>
    <w:rsid w:val="00595549"/>
    <w:rsid w:val="005963D9"/>
    <w:rsid w:val="00596454"/>
    <w:rsid w:val="00597527"/>
    <w:rsid w:val="005A14E3"/>
    <w:rsid w:val="005A3799"/>
    <w:rsid w:val="005A3AD7"/>
    <w:rsid w:val="005A419B"/>
    <w:rsid w:val="005A4591"/>
    <w:rsid w:val="005A4E2F"/>
    <w:rsid w:val="005A566F"/>
    <w:rsid w:val="005A5DAE"/>
    <w:rsid w:val="005A615E"/>
    <w:rsid w:val="005A6230"/>
    <w:rsid w:val="005A638B"/>
    <w:rsid w:val="005A65EA"/>
    <w:rsid w:val="005A6739"/>
    <w:rsid w:val="005A6AE1"/>
    <w:rsid w:val="005A6C37"/>
    <w:rsid w:val="005A75DC"/>
    <w:rsid w:val="005A7B09"/>
    <w:rsid w:val="005B00E7"/>
    <w:rsid w:val="005B0636"/>
    <w:rsid w:val="005B0878"/>
    <w:rsid w:val="005B134F"/>
    <w:rsid w:val="005B21C8"/>
    <w:rsid w:val="005B3D44"/>
    <w:rsid w:val="005B44FA"/>
    <w:rsid w:val="005B5DB7"/>
    <w:rsid w:val="005B6285"/>
    <w:rsid w:val="005B718D"/>
    <w:rsid w:val="005B7538"/>
    <w:rsid w:val="005C0A57"/>
    <w:rsid w:val="005C0C42"/>
    <w:rsid w:val="005C187E"/>
    <w:rsid w:val="005C19C4"/>
    <w:rsid w:val="005C23E3"/>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0320"/>
    <w:rsid w:val="005D1422"/>
    <w:rsid w:val="005D17C2"/>
    <w:rsid w:val="005D1A2C"/>
    <w:rsid w:val="005D1FA7"/>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21B"/>
    <w:rsid w:val="005F4753"/>
    <w:rsid w:val="005F4827"/>
    <w:rsid w:val="005F5183"/>
    <w:rsid w:val="005F5C81"/>
    <w:rsid w:val="005F5D6E"/>
    <w:rsid w:val="005F5D7F"/>
    <w:rsid w:val="005F5DE2"/>
    <w:rsid w:val="005F6885"/>
    <w:rsid w:val="005F74B5"/>
    <w:rsid w:val="006004E0"/>
    <w:rsid w:val="0060053D"/>
    <w:rsid w:val="00600D48"/>
    <w:rsid w:val="00601619"/>
    <w:rsid w:val="00601C54"/>
    <w:rsid w:val="00601CD9"/>
    <w:rsid w:val="006022C9"/>
    <w:rsid w:val="006030BD"/>
    <w:rsid w:val="00603526"/>
    <w:rsid w:val="006038D1"/>
    <w:rsid w:val="00603C8B"/>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D36"/>
    <w:rsid w:val="00623F44"/>
    <w:rsid w:val="00624B1C"/>
    <w:rsid w:val="00625456"/>
    <w:rsid w:val="00625AD3"/>
    <w:rsid w:val="00625E32"/>
    <w:rsid w:val="00626783"/>
    <w:rsid w:val="006271F5"/>
    <w:rsid w:val="0062732B"/>
    <w:rsid w:val="006273DB"/>
    <w:rsid w:val="006274F4"/>
    <w:rsid w:val="006278EE"/>
    <w:rsid w:val="006279ED"/>
    <w:rsid w:val="00627D4A"/>
    <w:rsid w:val="00630789"/>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47FAD"/>
    <w:rsid w:val="00651821"/>
    <w:rsid w:val="00651ADE"/>
    <w:rsid w:val="00651B8F"/>
    <w:rsid w:val="00651CF2"/>
    <w:rsid w:val="00651E3F"/>
    <w:rsid w:val="0065271C"/>
    <w:rsid w:val="0065289A"/>
    <w:rsid w:val="006529FD"/>
    <w:rsid w:val="00652AAC"/>
    <w:rsid w:val="00652CF2"/>
    <w:rsid w:val="00652D9A"/>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5E4"/>
    <w:rsid w:val="006617DC"/>
    <w:rsid w:val="006627DE"/>
    <w:rsid w:val="006628CF"/>
    <w:rsid w:val="00663201"/>
    <w:rsid w:val="00664106"/>
    <w:rsid w:val="0066412D"/>
    <w:rsid w:val="00665172"/>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C2F"/>
    <w:rsid w:val="00674EE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E064C"/>
    <w:rsid w:val="006E0E97"/>
    <w:rsid w:val="006E1452"/>
    <w:rsid w:val="006E16E6"/>
    <w:rsid w:val="006E1ECC"/>
    <w:rsid w:val="006E2D78"/>
    <w:rsid w:val="006E308C"/>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2CD0"/>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7CAC"/>
    <w:rsid w:val="007704E1"/>
    <w:rsid w:val="00770934"/>
    <w:rsid w:val="007709FF"/>
    <w:rsid w:val="00770C52"/>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681"/>
    <w:rsid w:val="00777880"/>
    <w:rsid w:val="00781085"/>
    <w:rsid w:val="007815D3"/>
    <w:rsid w:val="0078387B"/>
    <w:rsid w:val="00784C00"/>
    <w:rsid w:val="00784C37"/>
    <w:rsid w:val="00784C82"/>
    <w:rsid w:val="00784D10"/>
    <w:rsid w:val="0078528E"/>
    <w:rsid w:val="00785C90"/>
    <w:rsid w:val="00785EA1"/>
    <w:rsid w:val="00786B73"/>
    <w:rsid w:val="00787BB9"/>
    <w:rsid w:val="0079037A"/>
    <w:rsid w:val="007904E8"/>
    <w:rsid w:val="0079111B"/>
    <w:rsid w:val="00791564"/>
    <w:rsid w:val="00791A4B"/>
    <w:rsid w:val="007925CD"/>
    <w:rsid w:val="0079295D"/>
    <w:rsid w:val="007940E6"/>
    <w:rsid w:val="00795115"/>
    <w:rsid w:val="00795E20"/>
    <w:rsid w:val="00795E8B"/>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E52"/>
    <w:rsid w:val="007A79D6"/>
    <w:rsid w:val="007A79FC"/>
    <w:rsid w:val="007B0877"/>
    <w:rsid w:val="007B103D"/>
    <w:rsid w:val="007B2D31"/>
    <w:rsid w:val="007B2E0F"/>
    <w:rsid w:val="007B2F95"/>
    <w:rsid w:val="007B3E2E"/>
    <w:rsid w:val="007B3EC5"/>
    <w:rsid w:val="007B4654"/>
    <w:rsid w:val="007B4666"/>
    <w:rsid w:val="007B4C77"/>
    <w:rsid w:val="007B4FF5"/>
    <w:rsid w:val="007B503F"/>
    <w:rsid w:val="007B5BBD"/>
    <w:rsid w:val="007B5E60"/>
    <w:rsid w:val="007B6563"/>
    <w:rsid w:val="007B6624"/>
    <w:rsid w:val="007B67FD"/>
    <w:rsid w:val="007B6DC8"/>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37EC"/>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386"/>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81F"/>
    <w:rsid w:val="00830BB1"/>
    <w:rsid w:val="00830DFB"/>
    <w:rsid w:val="008313D6"/>
    <w:rsid w:val="0083192F"/>
    <w:rsid w:val="0083398C"/>
    <w:rsid w:val="008350AC"/>
    <w:rsid w:val="00835638"/>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5ECD"/>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1A1B"/>
    <w:rsid w:val="00862350"/>
    <w:rsid w:val="00862FE2"/>
    <w:rsid w:val="0086358D"/>
    <w:rsid w:val="00863A3E"/>
    <w:rsid w:val="00864D99"/>
    <w:rsid w:val="00866398"/>
    <w:rsid w:val="00867271"/>
    <w:rsid w:val="0087024B"/>
    <w:rsid w:val="00870886"/>
    <w:rsid w:val="0087111E"/>
    <w:rsid w:val="00871403"/>
    <w:rsid w:val="00871656"/>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39"/>
    <w:rsid w:val="00880DC8"/>
    <w:rsid w:val="00880E4F"/>
    <w:rsid w:val="00882774"/>
    <w:rsid w:val="00882A11"/>
    <w:rsid w:val="008837EB"/>
    <w:rsid w:val="00883D2C"/>
    <w:rsid w:val="0088483A"/>
    <w:rsid w:val="00884B63"/>
    <w:rsid w:val="00885480"/>
    <w:rsid w:val="00885CFF"/>
    <w:rsid w:val="00885DFA"/>
    <w:rsid w:val="00886054"/>
    <w:rsid w:val="00887FA8"/>
    <w:rsid w:val="008901E4"/>
    <w:rsid w:val="0089051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A76"/>
    <w:rsid w:val="008B0B5B"/>
    <w:rsid w:val="008B1371"/>
    <w:rsid w:val="008B191F"/>
    <w:rsid w:val="008B20FD"/>
    <w:rsid w:val="008B2281"/>
    <w:rsid w:val="008B2DE0"/>
    <w:rsid w:val="008B41B3"/>
    <w:rsid w:val="008B461C"/>
    <w:rsid w:val="008B595F"/>
    <w:rsid w:val="008B5DA7"/>
    <w:rsid w:val="008B5EB2"/>
    <w:rsid w:val="008B6469"/>
    <w:rsid w:val="008B667C"/>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1E56"/>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1BBC"/>
    <w:rsid w:val="008E2D2C"/>
    <w:rsid w:val="008E2F46"/>
    <w:rsid w:val="008E3007"/>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124"/>
    <w:rsid w:val="008F6D79"/>
    <w:rsid w:val="00901624"/>
    <w:rsid w:val="00902212"/>
    <w:rsid w:val="009024F8"/>
    <w:rsid w:val="00902A9F"/>
    <w:rsid w:val="00902F89"/>
    <w:rsid w:val="00903CBE"/>
    <w:rsid w:val="00903D71"/>
    <w:rsid w:val="00904A0E"/>
    <w:rsid w:val="00904CE4"/>
    <w:rsid w:val="00905DDB"/>
    <w:rsid w:val="0090612D"/>
    <w:rsid w:val="00906506"/>
    <w:rsid w:val="00906BFC"/>
    <w:rsid w:val="00906D29"/>
    <w:rsid w:val="0090736B"/>
    <w:rsid w:val="00907B79"/>
    <w:rsid w:val="00907D18"/>
    <w:rsid w:val="00910C6D"/>
    <w:rsid w:val="00911055"/>
    <w:rsid w:val="00911559"/>
    <w:rsid w:val="00911E0D"/>
    <w:rsid w:val="00912807"/>
    <w:rsid w:val="00913B04"/>
    <w:rsid w:val="00913D4D"/>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797"/>
    <w:rsid w:val="009400FD"/>
    <w:rsid w:val="0094098C"/>
    <w:rsid w:val="00942CB5"/>
    <w:rsid w:val="009430D3"/>
    <w:rsid w:val="00943719"/>
    <w:rsid w:val="00943D8F"/>
    <w:rsid w:val="00944BE5"/>
    <w:rsid w:val="009457A7"/>
    <w:rsid w:val="00945877"/>
    <w:rsid w:val="00945A2B"/>
    <w:rsid w:val="00946CD9"/>
    <w:rsid w:val="00947140"/>
    <w:rsid w:val="009471B9"/>
    <w:rsid w:val="0094767C"/>
    <w:rsid w:val="009479D2"/>
    <w:rsid w:val="00947E95"/>
    <w:rsid w:val="00950212"/>
    <w:rsid w:val="00950660"/>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6F5"/>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C83"/>
    <w:rsid w:val="00974D45"/>
    <w:rsid w:val="00975937"/>
    <w:rsid w:val="009768AE"/>
    <w:rsid w:val="00976B6A"/>
    <w:rsid w:val="009771E3"/>
    <w:rsid w:val="00980459"/>
    <w:rsid w:val="00980625"/>
    <w:rsid w:val="00982C1A"/>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5000"/>
    <w:rsid w:val="009A7384"/>
    <w:rsid w:val="009B0FF4"/>
    <w:rsid w:val="009B26C3"/>
    <w:rsid w:val="009B2DCA"/>
    <w:rsid w:val="009B37D5"/>
    <w:rsid w:val="009B38D6"/>
    <w:rsid w:val="009B3FCD"/>
    <w:rsid w:val="009B4FA5"/>
    <w:rsid w:val="009B51AC"/>
    <w:rsid w:val="009B587D"/>
    <w:rsid w:val="009B6008"/>
    <w:rsid w:val="009B6202"/>
    <w:rsid w:val="009B67CE"/>
    <w:rsid w:val="009B7EA6"/>
    <w:rsid w:val="009C0406"/>
    <w:rsid w:val="009C046C"/>
    <w:rsid w:val="009C2247"/>
    <w:rsid w:val="009C27B3"/>
    <w:rsid w:val="009C2C5E"/>
    <w:rsid w:val="009C2E39"/>
    <w:rsid w:val="009C2E5C"/>
    <w:rsid w:val="009C3699"/>
    <w:rsid w:val="009C37E6"/>
    <w:rsid w:val="009C42E6"/>
    <w:rsid w:val="009C523D"/>
    <w:rsid w:val="009C6971"/>
    <w:rsid w:val="009C734E"/>
    <w:rsid w:val="009C7593"/>
    <w:rsid w:val="009C7678"/>
    <w:rsid w:val="009C7860"/>
    <w:rsid w:val="009D0ED7"/>
    <w:rsid w:val="009D10E4"/>
    <w:rsid w:val="009D1827"/>
    <w:rsid w:val="009D2190"/>
    <w:rsid w:val="009D2317"/>
    <w:rsid w:val="009D281D"/>
    <w:rsid w:val="009D3806"/>
    <w:rsid w:val="009D4A7E"/>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2D38"/>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458"/>
    <w:rsid w:val="00A14D63"/>
    <w:rsid w:val="00A1525D"/>
    <w:rsid w:val="00A15587"/>
    <w:rsid w:val="00A16529"/>
    <w:rsid w:val="00A16D10"/>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4BF1"/>
    <w:rsid w:val="00A35CB5"/>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54B3"/>
    <w:rsid w:val="00A66879"/>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7769C"/>
    <w:rsid w:val="00A80E9B"/>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3D26"/>
    <w:rsid w:val="00AB4375"/>
    <w:rsid w:val="00AB44B9"/>
    <w:rsid w:val="00AB4C70"/>
    <w:rsid w:val="00AB508F"/>
    <w:rsid w:val="00AB589A"/>
    <w:rsid w:val="00AB6482"/>
    <w:rsid w:val="00AB7842"/>
    <w:rsid w:val="00AB7A62"/>
    <w:rsid w:val="00AB7AD4"/>
    <w:rsid w:val="00AB7EC3"/>
    <w:rsid w:val="00AC0379"/>
    <w:rsid w:val="00AC2096"/>
    <w:rsid w:val="00AC3991"/>
    <w:rsid w:val="00AC49CD"/>
    <w:rsid w:val="00AC4A04"/>
    <w:rsid w:val="00AC5600"/>
    <w:rsid w:val="00AC5C52"/>
    <w:rsid w:val="00AC5CD8"/>
    <w:rsid w:val="00AC5E60"/>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F9D"/>
    <w:rsid w:val="00B62E85"/>
    <w:rsid w:val="00B63DEC"/>
    <w:rsid w:val="00B64047"/>
    <w:rsid w:val="00B64642"/>
    <w:rsid w:val="00B65E46"/>
    <w:rsid w:val="00B66DA8"/>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69F5"/>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777"/>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6E24"/>
    <w:rsid w:val="00C87164"/>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ED2"/>
    <w:rsid w:val="00CA003A"/>
    <w:rsid w:val="00CA0B7B"/>
    <w:rsid w:val="00CA0BD0"/>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079"/>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361"/>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809"/>
    <w:rsid w:val="00D41AE4"/>
    <w:rsid w:val="00D41FA8"/>
    <w:rsid w:val="00D41FA9"/>
    <w:rsid w:val="00D424C9"/>
    <w:rsid w:val="00D427F6"/>
    <w:rsid w:val="00D42EDD"/>
    <w:rsid w:val="00D438E7"/>
    <w:rsid w:val="00D43CDE"/>
    <w:rsid w:val="00D43E1B"/>
    <w:rsid w:val="00D4436C"/>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41B"/>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64E"/>
    <w:rsid w:val="00D6770F"/>
    <w:rsid w:val="00D6798C"/>
    <w:rsid w:val="00D67C8C"/>
    <w:rsid w:val="00D67F4A"/>
    <w:rsid w:val="00D70EB5"/>
    <w:rsid w:val="00D70F05"/>
    <w:rsid w:val="00D71161"/>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4F7"/>
    <w:rsid w:val="00DA39E6"/>
    <w:rsid w:val="00DA41EC"/>
    <w:rsid w:val="00DA43C1"/>
    <w:rsid w:val="00DA4887"/>
    <w:rsid w:val="00DA53B2"/>
    <w:rsid w:val="00DA5661"/>
    <w:rsid w:val="00DA650B"/>
    <w:rsid w:val="00DA6D1C"/>
    <w:rsid w:val="00DA6E01"/>
    <w:rsid w:val="00DA70EA"/>
    <w:rsid w:val="00DA7545"/>
    <w:rsid w:val="00DA79A9"/>
    <w:rsid w:val="00DA7CE5"/>
    <w:rsid w:val="00DA7E76"/>
    <w:rsid w:val="00DB0561"/>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5A2"/>
    <w:rsid w:val="00DC3EAC"/>
    <w:rsid w:val="00DC42F9"/>
    <w:rsid w:val="00DC5148"/>
    <w:rsid w:val="00DC5EF7"/>
    <w:rsid w:val="00DC6855"/>
    <w:rsid w:val="00DC6E29"/>
    <w:rsid w:val="00DC716E"/>
    <w:rsid w:val="00DC75E6"/>
    <w:rsid w:val="00DD0337"/>
    <w:rsid w:val="00DD119B"/>
    <w:rsid w:val="00DD2A39"/>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4773"/>
    <w:rsid w:val="00DE5454"/>
    <w:rsid w:val="00DE5907"/>
    <w:rsid w:val="00DE595E"/>
    <w:rsid w:val="00DE7B5A"/>
    <w:rsid w:val="00DF058A"/>
    <w:rsid w:val="00DF0F05"/>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0BE5"/>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0A81"/>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CBE"/>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85E"/>
    <w:rsid w:val="00E82F46"/>
    <w:rsid w:val="00E83EB0"/>
    <w:rsid w:val="00E84EA5"/>
    <w:rsid w:val="00E85466"/>
    <w:rsid w:val="00E86F5D"/>
    <w:rsid w:val="00E87C8A"/>
    <w:rsid w:val="00E87CFD"/>
    <w:rsid w:val="00E87DB5"/>
    <w:rsid w:val="00E87DDB"/>
    <w:rsid w:val="00E87F02"/>
    <w:rsid w:val="00E907D8"/>
    <w:rsid w:val="00E9161C"/>
    <w:rsid w:val="00E9168A"/>
    <w:rsid w:val="00E941F4"/>
    <w:rsid w:val="00E9436D"/>
    <w:rsid w:val="00E94851"/>
    <w:rsid w:val="00E94A62"/>
    <w:rsid w:val="00E9527A"/>
    <w:rsid w:val="00E95933"/>
    <w:rsid w:val="00E95E4B"/>
    <w:rsid w:val="00E9714D"/>
    <w:rsid w:val="00E9777C"/>
    <w:rsid w:val="00E97A1F"/>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60B2"/>
    <w:rsid w:val="00EB7EBD"/>
    <w:rsid w:val="00EC0262"/>
    <w:rsid w:val="00EC1967"/>
    <w:rsid w:val="00EC2C55"/>
    <w:rsid w:val="00EC3220"/>
    <w:rsid w:val="00EC3C1A"/>
    <w:rsid w:val="00EC3C52"/>
    <w:rsid w:val="00EC44D5"/>
    <w:rsid w:val="00EC4BCC"/>
    <w:rsid w:val="00EC4DD5"/>
    <w:rsid w:val="00EC5BD1"/>
    <w:rsid w:val="00EC61A1"/>
    <w:rsid w:val="00EC72AD"/>
    <w:rsid w:val="00EC75A8"/>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7F7"/>
    <w:rsid w:val="00F20AAB"/>
    <w:rsid w:val="00F20C9D"/>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3FE0"/>
    <w:rsid w:val="00F44888"/>
    <w:rsid w:val="00F44A69"/>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964"/>
    <w:rsid w:val="00F75B1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CA8"/>
    <w:rsid w:val="00F95E6A"/>
    <w:rsid w:val="00F968D9"/>
    <w:rsid w:val="00F96BB4"/>
    <w:rsid w:val="00F970FD"/>
    <w:rsid w:val="00F974B8"/>
    <w:rsid w:val="00F976FD"/>
    <w:rsid w:val="00FA01E5"/>
    <w:rsid w:val="00FA0445"/>
    <w:rsid w:val="00FA0B02"/>
    <w:rsid w:val="00FA106A"/>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6DBB"/>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E97"/>
    <w:rsid w:val="00FC7F44"/>
    <w:rsid w:val="00FD2C4F"/>
    <w:rsid w:val="00FD5169"/>
    <w:rsid w:val="00FD7941"/>
    <w:rsid w:val="00FE02C6"/>
    <w:rsid w:val="00FE06EA"/>
    <w:rsid w:val="00FE089D"/>
    <w:rsid w:val="00FE18D0"/>
    <w:rsid w:val="00FE1F4E"/>
    <w:rsid w:val="00FE257E"/>
    <w:rsid w:val="00FE315D"/>
    <w:rsid w:val="00FE35E7"/>
    <w:rsid w:val="00FE3636"/>
    <w:rsid w:val="00FE3ABC"/>
    <w:rsid w:val="00FE3C08"/>
    <w:rsid w:val="00FE46C7"/>
    <w:rsid w:val="00FE4F53"/>
    <w:rsid w:val="00FE532E"/>
    <w:rsid w:val="00FE54B9"/>
    <w:rsid w:val="00FE5815"/>
    <w:rsid w:val="00FE5AFE"/>
    <w:rsid w:val="00FE5B5F"/>
    <w:rsid w:val="00FE5CB5"/>
    <w:rsid w:val="00FE5E7D"/>
    <w:rsid w:val="00FE60BA"/>
    <w:rsid w:val="00FE796C"/>
    <w:rsid w:val="00FF025F"/>
    <w:rsid w:val="00FF0DB9"/>
    <w:rsid w:val="00FF104C"/>
    <w:rsid w:val="00FF10EC"/>
    <w:rsid w:val="00FF1AAC"/>
    <w:rsid w:val="00FF1B32"/>
    <w:rsid w:val="00FF2351"/>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3283675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2475</TotalTime>
  <Pages>3</Pages>
  <Words>750</Words>
  <Characters>4280</Characters>
  <Application>Microsoft Office Word</Application>
  <DocSecurity>0</DocSecurity>
  <Lines>35</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943</cp:revision>
  <cp:lastPrinted>2016-08-05T18:54:00Z</cp:lastPrinted>
  <dcterms:created xsi:type="dcterms:W3CDTF">2020-08-03T20:20:00Z</dcterms:created>
  <dcterms:modified xsi:type="dcterms:W3CDTF">2022-08-10T12:10:00Z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